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2D" w:rsidRPr="0072182D" w:rsidRDefault="0072182D" w:rsidP="00F6663B">
      <w:pPr>
        <w:shd w:val="clear" w:color="auto" w:fill="FFFFFF"/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2182D" w:rsidRPr="00F6663B" w:rsidRDefault="0072182D" w:rsidP="00F6663B">
      <w:pPr>
        <w:shd w:val="clear" w:color="auto" w:fill="FFFFFF"/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образования Оренбургской области</w:t>
      </w:r>
    </w:p>
    <w:p w:rsidR="0072182D" w:rsidRPr="00F6663B" w:rsidRDefault="0072182D" w:rsidP="00F6663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3B">
        <w:rPr>
          <w:rFonts w:ascii="Times New Roman" w:hAnsi="Times New Roman" w:cs="Times New Roman"/>
          <w:b/>
          <w:sz w:val="24"/>
          <w:szCs w:val="24"/>
        </w:rPr>
        <w:t>муниципальное образование «Новосергиевс</w:t>
      </w:r>
      <w:r w:rsidR="00361FE0">
        <w:rPr>
          <w:rFonts w:ascii="Times New Roman" w:hAnsi="Times New Roman" w:cs="Times New Roman"/>
          <w:b/>
          <w:sz w:val="24"/>
          <w:szCs w:val="24"/>
        </w:rPr>
        <w:t>кий район Оренбургской области»</w:t>
      </w:r>
    </w:p>
    <w:p w:rsidR="0072182D" w:rsidRPr="00F6663B" w:rsidRDefault="0072182D" w:rsidP="00F6663B">
      <w:pPr>
        <w:shd w:val="clear" w:color="auto" w:fill="FFFFFF"/>
        <w:spacing w:line="276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МОБУ </w:t>
      </w:r>
      <w:r w:rsidR="00361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666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Новосергиевская СОШ № 4</w:t>
      </w:r>
      <w:r w:rsidR="00361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182D" w:rsidRPr="0072182D" w:rsidRDefault="0072182D" w:rsidP="00721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tbl>
      <w:tblPr>
        <w:tblpPr w:leftFromText="180" w:rightFromText="180" w:vertAnchor="page" w:horzAnchor="margin" w:tblpY="3161"/>
        <w:tblW w:w="1043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8"/>
        <w:gridCol w:w="3477"/>
        <w:gridCol w:w="3477"/>
      </w:tblGrid>
      <w:tr w:rsidR="0072182D" w:rsidRPr="0072182D" w:rsidTr="003651FD"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663B" w:rsidRPr="00F6663B" w:rsidRDefault="0072182D" w:rsidP="00F66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2182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методическим объединением учителей </w:t>
            </w:r>
            <w:r w:rsidR="00C20FCC"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  <w:t>______________ </w:t>
            </w:r>
            <w:proofErr w:type="spellStart"/>
            <w:r w:rsidRPr="0072182D">
              <w:rPr>
                <w:rFonts w:ascii="Times New Roman" w:hAnsi="Times New Roman" w:cs="Times New Roman"/>
                <w:sz w:val="24"/>
                <w:szCs w:val="24"/>
              </w:rPr>
              <w:t>Быцай</w:t>
            </w:r>
            <w:proofErr w:type="spellEnd"/>
            <w:r w:rsidRPr="0072182D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663B"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</w:t>
            </w:r>
            <w:proofErr w:type="gramStart"/>
            <w:r w:rsidR="00F6663B"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 w:rsidR="00F6663B"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6663B" w:rsidRPr="00F6663B" w:rsidRDefault="00F6663B" w:rsidP="00F66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361F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 w:rsidR="00361F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г.»</w:t>
            </w:r>
          </w:p>
          <w:p w:rsidR="0072182D" w:rsidRPr="0072182D" w:rsidRDefault="0072182D" w:rsidP="00B77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663B" w:rsidRPr="00F6663B" w:rsidRDefault="0072182D" w:rsidP="00F66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2182D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  <w:t>Заместитель директора по учебной работе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  <w:t>______________ Мосолова Е.В.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663B"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от </w:t>
            </w:r>
          </w:p>
          <w:p w:rsidR="00F6663B" w:rsidRPr="00F6663B" w:rsidRDefault="00F6663B" w:rsidP="00F66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361F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 w:rsidR="00361F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г.»</w:t>
            </w:r>
          </w:p>
          <w:p w:rsidR="0072182D" w:rsidRPr="0072182D" w:rsidRDefault="0072182D" w:rsidP="00B77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82D" w:rsidRPr="0072182D" w:rsidRDefault="0072182D" w:rsidP="0072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2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</w:t>
            </w:r>
          </w:p>
          <w:p w:rsidR="00F6663B" w:rsidRPr="00F6663B" w:rsidRDefault="0072182D" w:rsidP="00F66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  <w:t>_____________Муравьева И.П.</w:t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663B"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от </w:t>
            </w:r>
          </w:p>
          <w:p w:rsidR="00F6663B" w:rsidRPr="00F6663B" w:rsidRDefault="00F6663B" w:rsidP="00F66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361F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 w:rsidR="00361F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F66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г.»</w:t>
            </w:r>
          </w:p>
          <w:p w:rsidR="0072182D" w:rsidRPr="0072182D" w:rsidRDefault="0072182D" w:rsidP="00B77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82D" w:rsidRPr="0072182D" w:rsidRDefault="0072182D" w:rsidP="00721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72182D" w:rsidRPr="0072182D" w:rsidRDefault="0072182D" w:rsidP="00721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72182D" w:rsidRPr="0072182D" w:rsidRDefault="0072182D" w:rsidP="00721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72182D" w:rsidRPr="0072182D" w:rsidRDefault="0072182D" w:rsidP="00721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6663B" w:rsidRPr="00F6663B" w:rsidRDefault="00F6663B" w:rsidP="00F6663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6663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6663B" w:rsidRPr="00F6663B" w:rsidRDefault="00F6663B" w:rsidP="00F6663B">
      <w:pPr>
        <w:spacing w:after="0" w:line="276" w:lineRule="auto"/>
        <w:ind w:left="120"/>
        <w:jc w:val="center"/>
      </w:pPr>
      <w:r w:rsidRPr="00F6663B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r w:rsidRPr="00F6663B">
        <w:rPr>
          <w:rFonts w:ascii="Times New Roman" w:hAnsi="Times New Roman"/>
          <w:b/>
          <w:color w:val="000000"/>
          <w:sz w:val="28"/>
        </w:rPr>
        <w:t xml:space="preserve">учебного предмета «Основы безопасности </w:t>
      </w:r>
      <w:r w:rsidR="00C20FCC">
        <w:rPr>
          <w:rFonts w:ascii="Times New Roman" w:hAnsi="Times New Roman"/>
          <w:b/>
          <w:color w:val="000000"/>
          <w:sz w:val="28"/>
        </w:rPr>
        <w:t>и защиты Родины</w:t>
      </w:r>
      <w:r w:rsidRPr="00F6663B">
        <w:rPr>
          <w:rFonts w:ascii="Times New Roman" w:hAnsi="Times New Roman"/>
          <w:b/>
          <w:color w:val="000000"/>
          <w:sz w:val="28"/>
        </w:rPr>
        <w:t>»</w:t>
      </w:r>
    </w:p>
    <w:p w:rsidR="00F6663B" w:rsidRPr="00F6663B" w:rsidRDefault="00F6663B" w:rsidP="00F6663B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6663B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</w:t>
      </w:r>
      <w:r w:rsidRPr="00F6663B">
        <w:rPr>
          <w:rFonts w:ascii="Times New Roman" w:hAnsi="Times New Roman"/>
          <w:color w:val="000000"/>
          <w:sz w:val="28"/>
        </w:rPr>
        <w:t xml:space="preserve"> классов </w:t>
      </w:r>
    </w:p>
    <w:p w:rsidR="00F6663B" w:rsidRPr="00F6663B" w:rsidRDefault="00F6663B" w:rsidP="00F6663B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6663B">
        <w:rPr>
          <w:rFonts w:ascii="Times New Roman" w:hAnsi="Times New Roman"/>
          <w:color w:val="000000"/>
          <w:sz w:val="28"/>
        </w:rPr>
        <w:t>на 202</w:t>
      </w:r>
      <w:r w:rsidR="00361FE0">
        <w:rPr>
          <w:rFonts w:ascii="Times New Roman" w:hAnsi="Times New Roman"/>
          <w:color w:val="000000"/>
          <w:sz w:val="28"/>
        </w:rPr>
        <w:t>4</w:t>
      </w:r>
      <w:r w:rsidRPr="00F6663B">
        <w:rPr>
          <w:rFonts w:ascii="Times New Roman" w:hAnsi="Times New Roman"/>
          <w:color w:val="000000"/>
          <w:sz w:val="28"/>
        </w:rPr>
        <w:t xml:space="preserve"> -202</w:t>
      </w:r>
      <w:r w:rsidR="00361FE0">
        <w:rPr>
          <w:rFonts w:ascii="Times New Roman" w:hAnsi="Times New Roman"/>
          <w:color w:val="000000"/>
          <w:sz w:val="28"/>
        </w:rPr>
        <w:t>5</w:t>
      </w:r>
      <w:r w:rsidRPr="00F666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6663B">
        <w:rPr>
          <w:rFonts w:ascii="Times New Roman" w:hAnsi="Times New Roman"/>
          <w:color w:val="000000"/>
          <w:sz w:val="28"/>
        </w:rPr>
        <w:t>уч</w:t>
      </w:r>
      <w:proofErr w:type="gramStart"/>
      <w:r w:rsidRPr="00F6663B">
        <w:rPr>
          <w:rFonts w:ascii="Times New Roman" w:hAnsi="Times New Roman"/>
          <w:color w:val="000000"/>
          <w:sz w:val="28"/>
        </w:rPr>
        <w:t>.г</w:t>
      </w:r>
      <w:proofErr w:type="gramEnd"/>
      <w:r w:rsidRPr="00F6663B">
        <w:rPr>
          <w:rFonts w:ascii="Times New Roman" w:hAnsi="Times New Roman"/>
          <w:color w:val="000000"/>
          <w:sz w:val="28"/>
        </w:rPr>
        <w:t>од</w:t>
      </w:r>
      <w:proofErr w:type="spellEnd"/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72182D" w:rsidRPr="0072182D" w:rsidRDefault="0072182D" w:rsidP="0072182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2077D7" w:rsidRPr="002077D7" w:rsidRDefault="002077D7" w:rsidP="002077D7">
      <w:pPr>
        <w:spacing w:after="0" w:line="276" w:lineRule="auto"/>
        <w:ind w:left="120"/>
        <w:jc w:val="right"/>
        <w:rPr>
          <w:rFonts w:ascii="Times New Roman" w:hAnsi="Times New Roman"/>
          <w:color w:val="000000"/>
          <w:sz w:val="24"/>
          <w:szCs w:val="24"/>
        </w:rPr>
      </w:pPr>
      <w:r w:rsidRPr="002077D7">
        <w:rPr>
          <w:rFonts w:ascii="Times New Roman" w:hAnsi="Times New Roman"/>
          <w:color w:val="000000"/>
          <w:sz w:val="24"/>
          <w:szCs w:val="24"/>
        </w:rPr>
        <w:t>составитель: Доровских Сергей Геннадьевич</w:t>
      </w:r>
    </w:p>
    <w:p w:rsidR="002077D7" w:rsidRPr="002077D7" w:rsidRDefault="002077D7" w:rsidP="002077D7">
      <w:pPr>
        <w:spacing w:after="0" w:line="276" w:lineRule="auto"/>
        <w:ind w:left="120"/>
        <w:jc w:val="right"/>
        <w:rPr>
          <w:rFonts w:ascii="Times New Roman" w:hAnsi="Times New Roman"/>
          <w:color w:val="000000"/>
          <w:sz w:val="24"/>
          <w:szCs w:val="24"/>
        </w:rPr>
      </w:pPr>
      <w:r w:rsidRPr="002077D7">
        <w:rPr>
          <w:rFonts w:ascii="Times New Roman" w:hAnsi="Times New Roman"/>
          <w:color w:val="000000"/>
          <w:sz w:val="24"/>
          <w:szCs w:val="24"/>
        </w:rPr>
        <w:t>преподаватель - организатор ОБЗР,</w:t>
      </w:r>
    </w:p>
    <w:p w:rsidR="002077D7" w:rsidRPr="002077D7" w:rsidRDefault="002077D7" w:rsidP="002077D7">
      <w:pPr>
        <w:spacing w:after="0" w:line="276" w:lineRule="auto"/>
        <w:ind w:left="120"/>
        <w:jc w:val="right"/>
        <w:rPr>
          <w:sz w:val="24"/>
          <w:szCs w:val="24"/>
        </w:rPr>
      </w:pPr>
      <w:r w:rsidRPr="002077D7">
        <w:rPr>
          <w:rFonts w:ascii="Times New Roman" w:hAnsi="Times New Roman"/>
          <w:color w:val="000000"/>
          <w:sz w:val="24"/>
          <w:szCs w:val="24"/>
        </w:rPr>
        <w:t>первая квалификационная категория</w:t>
      </w:r>
    </w:p>
    <w:p w:rsidR="0072182D" w:rsidRPr="0072182D" w:rsidRDefault="0072182D" w:rsidP="00721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82D" w:rsidRPr="0072182D" w:rsidRDefault="0072182D" w:rsidP="00721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82D" w:rsidRPr="0072182D" w:rsidRDefault="0072182D" w:rsidP="00721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82D" w:rsidRPr="0072182D" w:rsidRDefault="0072182D" w:rsidP="00721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82D" w:rsidRPr="0072182D" w:rsidRDefault="0072182D" w:rsidP="0072182D">
      <w:pPr>
        <w:jc w:val="center"/>
        <w:rPr>
          <w:rFonts w:ascii="Times New Roman" w:hAnsi="Times New Roman" w:cs="Times New Roman"/>
          <w:sz w:val="24"/>
          <w:szCs w:val="24"/>
        </w:rPr>
      </w:pPr>
      <w:r w:rsidRPr="0072182D">
        <w:rPr>
          <w:rFonts w:ascii="Times New Roman" w:hAnsi="Times New Roman" w:cs="Times New Roman"/>
          <w:sz w:val="24"/>
          <w:szCs w:val="24"/>
        </w:rPr>
        <w:t>п. Новосергиевка 202</w:t>
      </w:r>
      <w:r w:rsidR="00361FE0">
        <w:rPr>
          <w:rFonts w:ascii="Times New Roman" w:hAnsi="Times New Roman" w:cs="Times New Roman"/>
          <w:sz w:val="24"/>
          <w:szCs w:val="24"/>
        </w:rPr>
        <w:t>4</w:t>
      </w:r>
    </w:p>
    <w:p w:rsidR="0072182D" w:rsidRDefault="0072182D" w:rsidP="00770FD7">
      <w:pPr>
        <w:shd w:val="clear" w:color="auto" w:fill="FFFFFF"/>
        <w:spacing w:after="364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0FD7" w:rsidRPr="00482D08" w:rsidRDefault="00770FD7" w:rsidP="00770FD7">
      <w:pPr>
        <w:shd w:val="clear" w:color="auto" w:fill="FFFFFF"/>
        <w:spacing w:after="364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ПОЯСНИТЕЛЬНАЯ ЗАПИСКА</w:t>
      </w:r>
    </w:p>
    <w:p w:rsidR="00770FD7" w:rsidRDefault="00770FD7" w:rsidP="00770FD7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Рабочая программа по основам безопасности </w:t>
      </w:r>
      <w:r w:rsidR="00595AD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защиты Родины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(далее –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разработана на основе Концепции преподавания учебного предмета «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proofErr w:type="gramStart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»(</w:t>
      </w:r>
      <w:proofErr w:type="gramEnd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—ФГОС)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Примерной программы воспитания.</w:t>
      </w:r>
    </w:p>
    <w:p w:rsidR="00770FD7" w:rsidRDefault="00770FD7" w:rsidP="00770FD7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Наст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оящая Программа обеспечивает: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ясное понимание обучающимися современных проблем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безопасности и формирование у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подрастающего поколения базового уровня ку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льтуры безопасного поведения;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следующем уровне образования;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возможность выработки и закрепления у обучающихся умений и навыков, необходимых для послед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ующей жизни;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выработку практико-ориентированных компетенций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соответствующих потребностям современности;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реализацию оптимального баланса </w:t>
      </w:r>
      <w:proofErr w:type="spellStart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межпредметных</w:t>
      </w:r>
      <w:proofErr w:type="spellEnd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связей и их разумное </w:t>
      </w:r>
      <w:proofErr w:type="spellStart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взаимодополнение</w:t>
      </w:r>
      <w:proofErr w:type="spellEnd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способствующее формированию практических умений и навыков.</w:t>
      </w:r>
    </w:p>
    <w:p w:rsidR="00770FD7" w:rsidRDefault="00770FD7" w:rsidP="00770FD7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Программе содержание учебного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структурно представлено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1 «Культура безопасности жизнедеятельности в современном обществе»;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2 «Безопасность в быту»;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3 «Безопасность на транспорте»;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4 «Безопасность в общественных местах»;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5 «Безопасность в природной среде»;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6 «Здоровье и как его сохранить. Основы медицинских знаний»;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7 «Безопасность в социуме»;</w:t>
      </w:r>
    </w:p>
    <w:p w:rsidR="006A1A66" w:rsidRP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8 «Безопасность в информационном пространстве»;</w:t>
      </w:r>
    </w:p>
    <w:p w:rsidR="006A1A66" w:rsidRDefault="006A1A66" w:rsidP="006A1A66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A1A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9 «Основы противодействия экстремизму и терроризму».</w:t>
      </w:r>
    </w:p>
    <w:p w:rsidR="00770FD7" w:rsidRPr="00482D08" w:rsidRDefault="00770FD7" w:rsidP="00770FD7">
      <w:pPr>
        <w:shd w:val="clear" w:color="auto" w:fill="FFFFFF"/>
        <w:spacing w:after="4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целях обеспечения системного подхода в изучении учебного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770FD7" w:rsidRDefault="00770FD7" w:rsidP="00770FD7">
      <w:pPr>
        <w:shd w:val="clear" w:color="auto" w:fill="FFFFFF"/>
        <w:spacing w:after="27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70FD7" w:rsidRPr="00482D08" w:rsidRDefault="00770FD7" w:rsidP="00770FD7">
      <w:pPr>
        <w:shd w:val="clear" w:color="auto" w:fill="FFFFFF"/>
        <w:spacing w:after="27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ОБЩАЯ ХАРАКТЕРИСТИКА УЧЕБНОГО ПРЕДМЕТА «ОСНОВЫ</w:t>
      </w:r>
    </w:p>
    <w:p w:rsidR="00770FD7" w:rsidRPr="00482D08" w:rsidRDefault="00770FD7" w:rsidP="00770FD7">
      <w:pPr>
        <w:shd w:val="clear" w:color="auto" w:fill="FFFFFF"/>
        <w:spacing w:after="185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БЕЗОПАСНОСТИ ЖИЗНЕДЕЯТЕЛЬНОСТИ»</w:t>
      </w:r>
    </w:p>
    <w:p w:rsidR="00770FD7" w:rsidRDefault="00770FD7" w:rsidP="00770FD7">
      <w:pPr>
        <w:shd w:val="clear" w:color="auto" w:fill="FFFFFF"/>
        <w:spacing w:after="40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Появлению учебного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способствовали колоссаль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ные по масштабам и последствиям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техногенные катастрофы, произошедшие на территории нашей страны в 80-е годы XX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</w:t>
      </w:r>
    </w:p>
    <w:p w:rsidR="00770FD7" w:rsidRDefault="00770FD7" w:rsidP="00770FD7">
      <w:pPr>
        <w:shd w:val="clear" w:color="auto" w:fill="FFFFFF"/>
        <w:spacing w:after="40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Пришло понимание необходимости скорейшего внедрения в сознание граждан культуры безопасности жизнедеятельности, формирования у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подрастающего поколения модели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образовательного сообщества.</w:t>
      </w:r>
    </w:p>
    <w:p w:rsidR="00770FD7" w:rsidRDefault="00770FD7" w:rsidP="00770FD7">
      <w:pPr>
        <w:shd w:val="clear" w:color="auto" w:fill="FFFFFF"/>
        <w:spacing w:after="40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 этом центральной проблемой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безопасности жизнедеятельности остаётся сохранение жизни и здоровья каждого человека.</w:t>
      </w:r>
    </w:p>
    <w:p w:rsidR="00770FD7" w:rsidRDefault="00770FD7" w:rsidP="00770FD7">
      <w:pPr>
        <w:shd w:val="clear" w:color="auto" w:fill="FFFFFF"/>
        <w:spacing w:after="40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данных обстоятельствах колоссальное значение приобр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етает качественное образование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методического обеспечения учебного процесса по предмету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определяется </w:t>
      </w:r>
      <w:proofErr w:type="spellStart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системообразующими</w:t>
      </w:r>
      <w:proofErr w:type="spellEnd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документами в области безопасности: </w:t>
      </w:r>
    </w:p>
    <w:p w:rsidR="00770FD7" w:rsidRDefault="00770FD7" w:rsidP="00770FD7">
      <w:pPr>
        <w:shd w:val="clear" w:color="auto" w:fill="FFFFFF"/>
        <w:spacing w:after="40" w:line="240" w:lineRule="auto"/>
        <w:ind w:left="426" w:right="1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Стратегия национальной безопасности Российской Федерации (Указ Президента Российской Федерации от 02.07.2021 №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400), </w:t>
      </w:r>
    </w:p>
    <w:p w:rsidR="00770FD7" w:rsidRDefault="00770FD7" w:rsidP="00770FD7">
      <w:pPr>
        <w:shd w:val="clear" w:color="auto" w:fill="FFFFFF"/>
        <w:spacing w:after="40" w:line="240" w:lineRule="auto"/>
        <w:ind w:left="426" w:right="1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Доктрина информационной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безопасности Российской Федерации (Указ Президента Российской Федерации от 5 декабря 2016 г.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№646), </w:t>
      </w:r>
    </w:p>
    <w:p w:rsidR="00770FD7" w:rsidRDefault="00770FD7" w:rsidP="00770FD7">
      <w:pPr>
        <w:shd w:val="clear" w:color="auto" w:fill="FFFFFF"/>
        <w:spacing w:after="40" w:line="240" w:lineRule="auto"/>
        <w:ind w:left="426" w:right="1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Национальные цели развития Российской Федерации на период до 2030 года (Указ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Президента Российской Федерации от 21 июля 2020 г. № 474), </w:t>
      </w:r>
    </w:p>
    <w:p w:rsidR="00770FD7" w:rsidRDefault="00770FD7" w:rsidP="00770FD7">
      <w:pPr>
        <w:shd w:val="clear" w:color="auto" w:fill="FFFFFF"/>
        <w:spacing w:after="40" w:line="240" w:lineRule="auto"/>
        <w:ind w:left="426" w:right="1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Госуда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рственная программа Российской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Федерации «Развитие образования» (Постановление Правительства РФ от 26.12.2017 г. № 1642).</w:t>
      </w:r>
    </w:p>
    <w:p w:rsidR="00770FD7" w:rsidRDefault="00770FD7" w:rsidP="00770FD7">
      <w:pPr>
        <w:shd w:val="clear" w:color="auto" w:fill="FFFFFF"/>
        <w:spacing w:after="40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Современный учебный предмет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является </w:t>
      </w:r>
      <w:proofErr w:type="spellStart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системообразующим</w:t>
      </w:r>
      <w:proofErr w:type="spellEnd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а, а также актуализировать для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 построение адекватной модели индивидуа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льного безопасного поведения в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повседневной жизни, сформировать у них базовый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уровень культуры безопасности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жизнедеятельности.</w:t>
      </w:r>
    </w:p>
    <w:p w:rsidR="00770FD7" w:rsidRPr="00482D08" w:rsidRDefault="00770FD7" w:rsidP="00770FD7">
      <w:pPr>
        <w:shd w:val="clear" w:color="auto" w:fill="FFFFFF"/>
        <w:spacing w:after="40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настоящее время с учётом новых вызовов и угроз подходы к изучению учебного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несколько скорректированы. Он входит в предметную область «Физическая культура и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», является обязательным для изучения на уровне основного общего образования. Изучение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нейтрализовывать</w:t>
      </w:r>
      <w:proofErr w:type="spellEnd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качеств, предоставляет широкие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возможности для эффективной социализации, необходимой для успешной адаптации обучающихся к современной техно-социальной и 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информационной среде, способствует проведению мероприятий профилактического характера в сфере безопасности.</w:t>
      </w:r>
    </w:p>
    <w:p w:rsidR="00770FD7" w:rsidRPr="00482D08" w:rsidRDefault="00770FD7" w:rsidP="00770FD7">
      <w:pPr>
        <w:shd w:val="clear" w:color="auto" w:fill="FFFFFF"/>
        <w:spacing w:after="27" w:line="22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ИЗУЧЕНИЯ УЧЕБНОГО ПРЕДМЕТА «</w:t>
      </w:r>
      <w:r w:rsidR="00C20FC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ОСНОВЫ БЕЗОПАСНОСТИ И ЗАЩИТЫ РОДИНЫ</w:t>
      </w:r>
      <w:r w:rsidRPr="00482D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770FD7" w:rsidRPr="00482D08" w:rsidRDefault="00770FD7" w:rsidP="00770FD7">
      <w:pPr>
        <w:shd w:val="clear" w:color="auto" w:fill="FFFFFF"/>
        <w:spacing w:after="199" w:line="240" w:lineRule="auto"/>
        <w:ind w:right="11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Целью изучения учебного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уровне основного общего образования является формирование у </w:t>
      </w:r>
      <w:proofErr w:type="gramStart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70FD7" w:rsidRPr="00770FD7" w:rsidRDefault="00770FD7" w:rsidP="00770FD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0F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770FD7" w:rsidRPr="00770FD7" w:rsidRDefault="00770FD7" w:rsidP="00770FD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0F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770FD7" w:rsidRPr="00770FD7" w:rsidRDefault="00770FD7" w:rsidP="00770FD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0F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770FD7" w:rsidRDefault="00770FD7" w:rsidP="00770FD7">
      <w:pPr>
        <w:shd w:val="clear" w:color="auto" w:fill="FFFFFF"/>
        <w:spacing w:after="203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0FD7" w:rsidRDefault="00770FD7" w:rsidP="00770FD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МЕСТО ПРЕДМЕТА В УЧЕБНОМ ПЛАНЕ</w:t>
      </w:r>
    </w:p>
    <w:p w:rsidR="00770FD7" w:rsidRPr="00482D08" w:rsidRDefault="00770FD7" w:rsidP="00770FD7">
      <w:pPr>
        <w:shd w:val="clear" w:color="auto" w:fill="FFFFFF"/>
        <w:spacing w:after="203" w:line="225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изучение учебного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6 классе предусматривается по 1 часу в неделю, всего на изучение предмета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ОБЗР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</w:t>
      </w:r>
      <w:r w:rsidR="003651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</w:t>
      </w: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классе отводится 3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 часа</w:t>
      </w:r>
      <w:r w:rsidR="001E12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770FD7" w:rsidRPr="00482D08" w:rsidRDefault="00770FD7" w:rsidP="00770FD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УЧЕБНОГО ПРЕДМЕТА</w:t>
      </w:r>
    </w:p>
    <w:p w:rsidR="00624320" w:rsidRPr="00624320" w:rsidRDefault="00624320" w:rsidP="00624320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Модуль </w:t>
      </w:r>
      <w:r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«Б</w:t>
      </w:r>
      <w:r w:rsidR="00734AE2"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езопасность в социуме</w:t>
      </w:r>
      <w:r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624320" w:rsidRPr="00624320" w:rsidRDefault="00624320" w:rsidP="00624320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улучшить отношения с окружающими</w:t>
      </w:r>
    </w:p>
    <w:p w:rsidR="00624320" w:rsidRPr="00624320" w:rsidRDefault="00624320" w:rsidP="00624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Стресс и стрессовые ситуации.</w:t>
      </w:r>
    </w:p>
    <w:p w:rsidR="00624320" w:rsidRPr="00624320" w:rsidRDefault="00624320" w:rsidP="00624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снизить влияние стресса на поведение и общее состояние человека.</w:t>
      </w:r>
    </w:p>
    <w:p w:rsidR="00624320" w:rsidRPr="00624320" w:rsidRDefault="00624320" w:rsidP="00624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Методы самовнушения, </w:t>
      </w:r>
      <w:proofErr w:type="spellStart"/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самоубеждения</w:t>
      </w:r>
      <w:proofErr w:type="spellEnd"/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</w:t>
      </w:r>
      <w:proofErr w:type="spellStart"/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самоприказа</w:t>
      </w:r>
      <w:proofErr w:type="spellEnd"/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борьбе со стрессом.</w:t>
      </w:r>
    </w:p>
    <w:p w:rsidR="00624320" w:rsidRPr="00624320" w:rsidRDefault="00624320" w:rsidP="00624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Конфликт — особенности общения.</w:t>
      </w:r>
    </w:p>
    <w:p w:rsidR="00624320" w:rsidRPr="00624320" w:rsidRDefault="00624320" w:rsidP="00624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избежать конфликтной ситуации. Побег из дома. Единый общероссийский телефон доверия для детей, подростков и их родителей.</w:t>
      </w:r>
    </w:p>
    <w:p w:rsidR="00624320" w:rsidRPr="00624320" w:rsidRDefault="00624320" w:rsidP="00624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Безопасность в социальных сетях.</w:t>
      </w:r>
    </w:p>
    <w:p w:rsidR="00624320" w:rsidRDefault="00624320" w:rsidP="00624320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24320" w:rsidRPr="00624320" w:rsidRDefault="00624320" w:rsidP="00624320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«Б</w:t>
      </w:r>
      <w:r w:rsidR="00734AE2"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езопасность в быту</w:t>
      </w:r>
      <w:r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624320" w:rsidRPr="00624320" w:rsidRDefault="00624320" w:rsidP="00624320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Безопасность в повседневной жизни</w:t>
      </w:r>
    </w:p>
    <w:p w:rsidR="00624320" w:rsidRPr="00624320" w:rsidRDefault="00624320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Пожарная безопасность в помещениях.</w:t>
      </w:r>
    </w:p>
    <w:p w:rsidR="00624320" w:rsidRPr="00624320" w:rsidRDefault="00624320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Пожар на кухне, на балконе. Меры предосторожности при работе с печью.</w:t>
      </w:r>
    </w:p>
    <w:p w:rsidR="00624320" w:rsidRPr="00624320" w:rsidRDefault="00624320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Электробезопасность в повседневной жизни.</w:t>
      </w:r>
    </w:p>
    <w:p w:rsidR="00624320" w:rsidRPr="00624320" w:rsidRDefault="00624320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Меры предосторожности при использовании электроприборов.</w:t>
      </w:r>
    </w:p>
    <w:p w:rsidR="00624320" w:rsidRPr="00624320" w:rsidRDefault="00624320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243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Средства бытовой химии.</w:t>
      </w:r>
    </w:p>
    <w:p w:rsidR="00734AE2" w:rsidRDefault="00734AE2" w:rsidP="00770FD7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0FD7" w:rsidRPr="00734AE2" w:rsidRDefault="00734AE2" w:rsidP="00770FD7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734AE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«Бе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зопасность на транспорте</w:t>
      </w:r>
      <w:r w:rsidRPr="00734AE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734AE2" w:rsidRPr="00734AE2" w:rsidRDefault="00734AE2" w:rsidP="00734AE2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734AE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Безопасность в ситуациях, связанных с железнодорожным транспортом и метрополитеном</w:t>
      </w:r>
    </w:p>
    <w:p w:rsidR="00734AE2" w:rsidRPr="00734AE2" w:rsidRDefault="00734AE2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734AE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Ситуации, связанные с железнодорожным транспортом.</w:t>
      </w:r>
    </w:p>
    <w:p w:rsidR="00734AE2" w:rsidRDefault="00734AE2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734AE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Зоны опасности на железной дороге. «</w:t>
      </w:r>
      <w:proofErr w:type="spellStart"/>
      <w:r w:rsidRPr="00734AE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Зацеперы</w:t>
      </w:r>
      <w:proofErr w:type="spellEnd"/>
      <w:r w:rsidRPr="00734AE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». </w:t>
      </w:r>
    </w:p>
    <w:p w:rsidR="00734AE2" w:rsidRDefault="00734AE2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734AE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Поездка в поезде дальнего следования. </w:t>
      </w:r>
    </w:p>
    <w:p w:rsidR="00734AE2" w:rsidRPr="00734AE2" w:rsidRDefault="00734AE2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734AE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Аварийная ситуация в поезде дальнего следования.</w:t>
      </w:r>
    </w:p>
    <w:p w:rsidR="00734AE2" w:rsidRDefault="00734AE2" w:rsidP="00734A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734AE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Безопасность в метрополитене.</w:t>
      </w:r>
    </w:p>
    <w:p w:rsidR="000647D8" w:rsidRDefault="000647D8" w:rsidP="000647D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0647D8" w:rsidRPr="000647D8" w:rsidRDefault="000647D8" w:rsidP="000647D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0647D8">
        <w:rPr>
          <w:rFonts w:ascii="Times New Roman" w:eastAsia="Trebuchet MS" w:hAnsi="Times New Roman" w:cs="Times New Roman"/>
          <w:b/>
          <w:bCs/>
          <w:color w:val="231F20"/>
          <w:w w:val="110"/>
          <w:sz w:val="24"/>
          <w:szCs w:val="24"/>
        </w:rPr>
        <w:t>МОДУЛЬ</w:t>
      </w:r>
      <w:r w:rsidRPr="000647D8">
        <w:rPr>
          <w:rFonts w:ascii="Times New Roman" w:eastAsia="Trebuchet MS" w:hAnsi="Times New Roman" w:cs="Times New Roman"/>
          <w:b/>
          <w:bCs/>
          <w:color w:val="231F20"/>
          <w:spacing w:val="37"/>
          <w:w w:val="110"/>
          <w:sz w:val="24"/>
          <w:szCs w:val="24"/>
        </w:rPr>
        <w:t xml:space="preserve"> </w:t>
      </w:r>
      <w:r w:rsidRPr="000647D8">
        <w:rPr>
          <w:rFonts w:ascii="Times New Roman" w:eastAsia="Trebuchet MS" w:hAnsi="Times New Roman" w:cs="Times New Roman"/>
          <w:b/>
          <w:bCs/>
          <w:color w:val="231F20"/>
          <w:w w:val="110"/>
          <w:sz w:val="24"/>
          <w:szCs w:val="24"/>
        </w:rPr>
        <w:t>«Безопасность</w:t>
      </w:r>
      <w:r w:rsidRPr="000647D8">
        <w:rPr>
          <w:rFonts w:ascii="Times New Roman" w:eastAsia="Trebuchet MS" w:hAnsi="Times New Roman" w:cs="Times New Roman"/>
          <w:b/>
          <w:bCs/>
          <w:color w:val="231F20"/>
          <w:spacing w:val="39"/>
          <w:w w:val="110"/>
          <w:sz w:val="24"/>
          <w:szCs w:val="24"/>
        </w:rPr>
        <w:t xml:space="preserve"> </w:t>
      </w:r>
      <w:r w:rsidRPr="000647D8">
        <w:rPr>
          <w:rFonts w:ascii="Times New Roman" w:eastAsia="Trebuchet MS" w:hAnsi="Times New Roman" w:cs="Times New Roman"/>
          <w:b/>
          <w:bCs/>
          <w:color w:val="231F20"/>
          <w:w w:val="110"/>
          <w:sz w:val="24"/>
          <w:szCs w:val="24"/>
        </w:rPr>
        <w:t>в</w:t>
      </w:r>
      <w:r w:rsidRPr="000647D8">
        <w:rPr>
          <w:rFonts w:ascii="Times New Roman" w:eastAsia="Trebuchet MS" w:hAnsi="Times New Roman" w:cs="Times New Roman"/>
          <w:b/>
          <w:bCs/>
          <w:color w:val="231F20"/>
          <w:spacing w:val="39"/>
          <w:w w:val="110"/>
          <w:sz w:val="24"/>
          <w:szCs w:val="24"/>
        </w:rPr>
        <w:t xml:space="preserve"> </w:t>
      </w:r>
      <w:r w:rsidRPr="000647D8">
        <w:rPr>
          <w:rFonts w:ascii="Times New Roman" w:eastAsia="Trebuchet MS" w:hAnsi="Times New Roman" w:cs="Times New Roman"/>
          <w:b/>
          <w:bCs/>
          <w:color w:val="231F20"/>
          <w:w w:val="110"/>
          <w:sz w:val="24"/>
          <w:szCs w:val="24"/>
        </w:rPr>
        <w:t>общественных</w:t>
      </w:r>
      <w:r w:rsidRPr="000647D8">
        <w:rPr>
          <w:rFonts w:ascii="Times New Roman" w:eastAsia="Trebuchet MS" w:hAnsi="Times New Roman" w:cs="Times New Roman"/>
          <w:b/>
          <w:bCs/>
          <w:color w:val="231F20"/>
          <w:spacing w:val="-70"/>
          <w:w w:val="110"/>
          <w:sz w:val="24"/>
          <w:szCs w:val="24"/>
        </w:rPr>
        <w:t xml:space="preserve"> </w:t>
      </w:r>
      <w:r w:rsidRPr="000647D8">
        <w:rPr>
          <w:rFonts w:ascii="Times New Roman" w:eastAsia="Trebuchet MS" w:hAnsi="Times New Roman" w:cs="Times New Roman"/>
          <w:b/>
          <w:bCs/>
          <w:color w:val="231F20"/>
          <w:w w:val="115"/>
          <w:sz w:val="24"/>
          <w:szCs w:val="24"/>
        </w:rPr>
        <w:t>местах»</w:t>
      </w:r>
    </w:p>
    <w:p w:rsidR="000647D8" w:rsidRPr="000647D8" w:rsidRDefault="000647D8" w:rsidP="000647D8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0647D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Безопасность в криминогенных ситуациях</w:t>
      </w:r>
    </w:p>
    <w:p w:rsidR="000647D8" w:rsidRPr="000647D8" w:rsidRDefault="000647D8" w:rsidP="00064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647D8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Как избежать встречи с преступником.</w:t>
      </w:r>
    </w:p>
    <w:p w:rsidR="000647D8" w:rsidRPr="000647D8" w:rsidRDefault="000647D8" w:rsidP="00064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647D8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Безопасность на улице. Безопасность в городском транспорте. Как обеспечить свою безопасность в квартире. Осторожно: мошенничество.</w:t>
      </w:r>
    </w:p>
    <w:p w:rsidR="000647D8" w:rsidRPr="000647D8" w:rsidRDefault="000647D8" w:rsidP="00064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647D8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Как избежать встречи с наркоторговцем.</w:t>
      </w:r>
    </w:p>
    <w:p w:rsidR="000647D8" w:rsidRPr="000647D8" w:rsidRDefault="000647D8" w:rsidP="00064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647D8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Понятие «наркотизм». Противодействие наркотизму.</w:t>
      </w:r>
    </w:p>
    <w:p w:rsidR="00624320" w:rsidRDefault="00624320" w:rsidP="00770FD7">
      <w:pPr>
        <w:shd w:val="clear" w:color="auto" w:fill="FFFFFF"/>
        <w:spacing w:after="7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«Основы противодействия экстремизму и терроризму»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Терроризм — угроза обществу и каждому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государство борется с терроризмом.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Государственное законодательство о борьбе с терроризмом. Основные задачи Национального антитеррористического комитета (НАК).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Особенности современного терроризма.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Виды современной террористической деятельности. Телефонные террористы.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не стать пособником террористов.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действуют вербовщики террористических организаций. Статьи Уголовного кодекса Российской Федерации, предусмотренные за террористическую деятельн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ость, в том числе для лиц, кото</w:t>
      </w: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рым исполнилось на момент преступления 14 лет.</w:t>
      </w:r>
    </w:p>
    <w:p w:rsidR="009461EF" w:rsidRPr="009461EF" w:rsidRDefault="009461EF" w:rsidP="009461E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61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антитеррористического поведения.</w:t>
      </w:r>
    </w:p>
    <w:p w:rsid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E64B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«Безопасность в природной среде»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E64B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Чрезвычайные ситуации природного характера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9E64B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Классификация чрезвычайных ситуаций природного характера.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9E64B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Чрезвычайные ситуации геологического происхождения. Землетрясение.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9E64B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Правила при подготовке к землетрясению. Что нужно делать во время землетрясения.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Чрезвычайные ситуации геологического </w:t>
      </w:r>
      <w:r w:rsidRPr="009E64B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происхождения.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9E64B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Извержения вулканов. Оползни, обвалы.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9E64B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Что нужно делать при поступившем сигнале о начале стихийного бедствия геологического происхождения.</w:t>
      </w:r>
    </w:p>
    <w:p w:rsidR="00E12566" w:rsidRPr="00E12566" w:rsidRDefault="00E12566" w:rsidP="00E12566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125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Природные пожары</w:t>
      </w:r>
    </w:p>
    <w:p w:rsidR="00E12566" w:rsidRPr="00E12566" w:rsidRDefault="00E12566" w:rsidP="00E12566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E12566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Степные, тростниковые, лесные и торфяные пожары.</w:t>
      </w:r>
    </w:p>
    <w:p w:rsidR="00E12566" w:rsidRPr="00E12566" w:rsidRDefault="00E12566" w:rsidP="00E12566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E12566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Правила безопасности при возникновении лесных и торфяных пожаров.</w:t>
      </w:r>
    </w:p>
    <w:p w:rsidR="00E12566" w:rsidRPr="00E12566" w:rsidRDefault="00E12566" w:rsidP="00E12566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E12566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Защита населения от лесных и торфяных пожаров.</w:t>
      </w:r>
    </w:p>
    <w:p w:rsidR="00E12566" w:rsidRPr="00E12566" w:rsidRDefault="00E12566" w:rsidP="00E12566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E12566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Средства и способы, которые используются при тушении лесных пожаров.</w:t>
      </w:r>
    </w:p>
    <w:p w:rsid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D7BCF" w:rsidRP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D7BC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«Здоровье и как его сохранить»</w:t>
      </w:r>
    </w:p>
    <w:p w:rsidR="002D7BCF" w:rsidRP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D7BC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Чрезвычайные ситуации биолого-социального происхождения</w:t>
      </w:r>
    </w:p>
    <w:p w:rsidR="002D7BCF" w:rsidRP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Эпидемии.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Понятия «эпидемия», «пандемия».  Пандемия коронавируса.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Правила профилактики коронавируса.</w:t>
      </w:r>
    </w:p>
    <w:p w:rsidR="002D7BCF" w:rsidRP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Эпизоотии.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Понятия «эпизоотический очаг», «панзоотия». Признаки инфекционных заболеваний животных.</w:t>
      </w:r>
    </w:p>
    <w:p w:rsidR="002D7BCF" w:rsidRP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Эпифитотии.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Понятия «эпифитотия», «</w:t>
      </w:r>
      <w:proofErr w:type="spellStart"/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панфитотия</w:t>
      </w:r>
      <w:proofErr w:type="spellEnd"/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». Признаки инфекционных заболеваний растений.</w:t>
      </w:r>
    </w:p>
    <w:p w:rsidR="002D7BCF" w:rsidRP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Защита населения от чрезвычайных ситуаций биолого-социального происхождения.</w:t>
      </w:r>
    </w:p>
    <w:p w:rsidR="002D7BCF" w:rsidRPr="002D7BCF" w:rsidRDefault="002D7BCF" w:rsidP="002D7BCF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D7BC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Защита от эпидемий, эпизоотий, эпифитотий.</w:t>
      </w:r>
    </w:p>
    <w:p w:rsidR="009E64BE" w:rsidRPr="009E64BE" w:rsidRDefault="009E64BE" w:rsidP="009E64B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0FD7" w:rsidRDefault="00156BE2" w:rsidP="00770FD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МОДУЛЬ «Основы медицинских знаний»</w:t>
      </w:r>
    </w:p>
    <w:p w:rsidR="00156BE2" w:rsidRP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Первая помощь и правила её оказания</w:t>
      </w:r>
    </w:p>
    <w:p w:rsid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Важность своевременного оказания первой помощи. </w:t>
      </w:r>
    </w:p>
    <w:p w:rsidR="00156BE2" w:rsidRP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Первая помощь при </w:t>
      </w:r>
      <w:proofErr w:type="spellStart"/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электротравме</w:t>
      </w:r>
      <w:proofErr w:type="spellEnd"/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56BE2" w:rsidRP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Первая помощь при кровотечении.</w:t>
      </w:r>
    </w:p>
    <w:p w:rsidR="00156BE2" w:rsidRP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Наружные и внутренние кровотечения. Виды кровотечения — капиллярное, венозное, артериальное, смешанное. Способы временной остановки наружного кровотечения. Оказание первой помощи при носовом кровотечении.</w:t>
      </w:r>
    </w:p>
    <w:p w:rsidR="00156BE2" w:rsidRP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Первая помощь при ушибах и переломах.</w:t>
      </w:r>
    </w:p>
    <w:p w:rsidR="00156BE2" w:rsidRP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Транспортировка пострадавших в медицинское учреждение.</w:t>
      </w:r>
    </w:p>
    <w:p w:rsid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6B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Способы транспортировки пострадавшего.</w:t>
      </w:r>
    </w:p>
    <w:p w:rsidR="00156BE2" w:rsidRDefault="00156BE2" w:rsidP="00156BE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56BE2" w:rsidRDefault="00156BE2" w:rsidP="00156BE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56BE2" w:rsidRDefault="00156BE2" w:rsidP="00156BE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156BE2" w:rsidRDefault="00156BE2" w:rsidP="00156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156BE2" w:rsidRDefault="00156BE2" w:rsidP="00156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56BE2" w:rsidRDefault="00156BE2" w:rsidP="00156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результаты, формируемые в ходе изучения учебного предмета </w:t>
      </w:r>
      <w:r w:rsidR="00C2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Патриотическое воспитание: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свою Родину, ответственного отношения к выполнению конституционного долга — защите Отечества.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Гражданское воспитание: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защиты населения от опасных и чрезвычайных ситуаций природного, техногенного и социального характера;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Духовно-нравственное воспитание: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Эстетическое воспитание: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Ценности научного познания: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Физическое воспитание, формирование культуры здоровья и эмоционального благополучия: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личностного смысла изучения учебного предмета </w:t>
      </w:r>
      <w:r w:rsidR="00C2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значения для безопасной и продуктивной жизнедеятельности человека, общества и государства;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Трудовое воспитание: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 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Экологическое воспитание: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направленности;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156BE2" w:rsidRDefault="00156BE2" w:rsidP="00156BE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характеризуют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Метапредметные результаты, формируемые в ходе изучения учебного предмета </w:t>
      </w:r>
      <w:r w:rsidR="00C2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должны отражать: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ями.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Базовые логические действия:</w:t>
      </w:r>
    </w:p>
    <w:p w:rsidR="00156BE2" w:rsidRDefault="00156BE2" w:rsidP="00156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Базовые исследовательские действия: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Работа с информацией: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 различных информационных источниках;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циями;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Овладение универсальными коммуникативными 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ями.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Общение: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Совместная деятельность (сотрудничество):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Овладение универсальными учебными регулятивными действиями.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Самоорганизация: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проблемные вопросы, требующие решения в жизненных и учебных ситуациях;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Самоконтроль (рефлексия):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Эмоциональный интеллект: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Принятие себя и других: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мнению, признавать право на ошибку свою и чужую;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открытым себе и другим, осознавать невозможность контроля всего вокруг.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601BC" w:rsidRDefault="00156BE2" w:rsidP="00B601BC">
      <w:pPr>
        <w:shd w:val="clear" w:color="auto" w:fill="FFFFFF"/>
        <w:spacing w:before="240"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B601BC" w:rsidRDefault="00156BE2" w:rsidP="00B601BC">
      <w:pPr>
        <w:shd w:val="clear" w:color="auto" w:fill="FFFFFF"/>
        <w:spacing w:after="0" w:line="240" w:lineRule="atLeast"/>
        <w:ind w:firstLine="709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B601BC" w:rsidRDefault="00156BE2" w:rsidP="00B601BC">
      <w:pPr>
        <w:shd w:val="clear" w:color="auto" w:fill="FFFFFF"/>
        <w:spacing w:after="0" w:line="240" w:lineRule="atLeast"/>
        <w:ind w:firstLine="709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156BE2" w:rsidRPr="00B601BC" w:rsidRDefault="00156BE2" w:rsidP="00B601BC">
      <w:pPr>
        <w:shd w:val="clear" w:color="auto" w:fill="FFFFFF"/>
        <w:spacing w:after="0" w:line="240" w:lineRule="atLeast"/>
        <w:ind w:firstLine="709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по предметной области «Физическая культура и </w:t>
      </w:r>
      <w:r w:rsidR="00C2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и защиты Родины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должны обеспечивать: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 «</w:t>
      </w:r>
      <w:r w:rsidR="00C2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и защиты Родины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чувства гордости за свою Родину, ответственного отношения к выполнению конституционного долга — защите Отечества;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156BE2" w:rsidRDefault="00156BE2" w:rsidP="00B601B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B601BC" w:rsidRDefault="00156BE2" w:rsidP="00B601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</w:t>
      </w:r>
      <w:r w:rsidR="00C2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и защиты Родины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56BE2" w:rsidRDefault="00156BE2" w:rsidP="00B601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предметных результатов, формируемых в ходе изучения учебного предмета </w:t>
      </w:r>
      <w:r w:rsidR="00C2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учебным модулям: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«Культура безопасности жизнедеятельности в современном обществе»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 — люди, животные, вирусы и бактерии; вещества, предметы и явления), в том числе техногенного происхождения;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общие принципы безопасного поведения.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«Безопасность в быту»: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особенности жизнеобеспечения жилища;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права, обязанности и ответственность граждан в области пожарной безопасности;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ситуации криминального характера;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о правилах вызова экстренных служб и ответственности за ложные сообщения;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в ситуациях криминального характера;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«Безопасность на транспорте»: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«Безопасность в общественных местах»: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поведения в местах массового пребывания людей (в толпе);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информирования экстренных служб;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эвакуироваться из общественных мест и зданий;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при возникновении пожара и происшествиях в общественных местах;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в ситуациях криминогенного и антиобщественного характера.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 «Безопасность в природной среде»: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поведения на природе;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правила безопасного поведения на водоёмах в различное время года;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правила само- и взаимопомощи терпящим бедствие на воде;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применять способы подачи сигнала о помощи.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6 «Здоровье и как его сохранить. Основы медицинских знаний»: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понятий здоровья (физического и психического) и здорового образа жизни;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факторы, влияющие на здоровье человека;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негативное отношение к вредным привычкам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алкоголизм, наркомания, игровая зависимость);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мер защиты от инфекционных и неинфекционных заболеваний;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первую помощь и самопомощь при неотложных состояниях.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7 «Безопасность в социуме»: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правила коммуникации с незнакомыми людьми (в том числе с подозрительными людьми, у которых могут иметься преступные намерения);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 «Безопасность в информационном пространстве»: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информационных и компьютерных угроз;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потенциальные риски и угрозы при использовании сети Интернет (далее —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принципами безопасного использования Интернета;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предупреждать возникновение сложных и опасных ситуаций;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 предотвращать потенциальные риски и угрозы при использовании Интернета (например, мошенни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чество,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игромания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деструктивные сообщества в социальных сетях).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9 «Основы противодействия экстремизму и терроризму»: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понятия экстремизма, терроризма, их причины и последствия;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негативное отношение к экстремистской и террористической деятельности;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ситуации угрозы террористического акта в доме, в общественном месте;</w:t>
      </w:r>
    </w:p>
    <w:p w:rsidR="00156BE2" w:rsidRDefault="00156BE2" w:rsidP="00B601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156BE2" w:rsidRDefault="00156BE2" w:rsidP="00B601B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156BE2" w:rsidRPr="00156BE2" w:rsidRDefault="00156BE2" w:rsidP="00B601B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50284" w:rsidRPr="00B50284" w:rsidRDefault="00B50284" w:rsidP="00770FD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ectPr w:rsidR="00B50284" w:rsidRPr="00B50284" w:rsidSect="006C51A4">
          <w:pgSz w:w="11910" w:h="16840"/>
          <w:pgMar w:top="709" w:right="760" w:bottom="1280" w:left="1000" w:header="0" w:footer="1089" w:gutter="0"/>
          <w:cols w:space="708"/>
          <w:docGrid w:linePitch="299"/>
        </w:sectPr>
      </w:pPr>
    </w:p>
    <w:p w:rsidR="00770FD7" w:rsidRPr="00482D08" w:rsidRDefault="00A84461" w:rsidP="00770FD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W w:w="15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4"/>
        <w:gridCol w:w="3120"/>
        <w:gridCol w:w="607"/>
        <w:gridCol w:w="1236"/>
        <w:gridCol w:w="1276"/>
        <w:gridCol w:w="1610"/>
        <w:gridCol w:w="4485"/>
        <w:gridCol w:w="993"/>
        <w:gridCol w:w="1984"/>
      </w:tblGrid>
      <w:tr w:rsidR="00094F13" w:rsidRPr="00482D08" w:rsidTr="00094F13">
        <w:trPr>
          <w:trHeight w:val="348"/>
        </w:trPr>
        <w:tc>
          <w:tcPr>
            <w:tcW w:w="414" w:type="dxa"/>
            <w:vMerge w:val="restart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Pr="00482D08" w:rsidRDefault="00094F13" w:rsidP="00A84461">
            <w:pPr>
              <w:spacing w:after="0" w:line="225" w:lineRule="atLeast"/>
              <w:ind w:left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94F13" w:rsidRPr="00482D08" w:rsidRDefault="00094F13" w:rsidP="00A84461">
            <w:pPr>
              <w:spacing w:after="0" w:line="225" w:lineRule="atLeast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20" w:type="dxa"/>
            <w:vMerge w:val="restart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Pr="00482D08" w:rsidRDefault="00094F13" w:rsidP="00A84461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3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Pr="00482D08" w:rsidRDefault="00094F13" w:rsidP="00A84461">
            <w:pPr>
              <w:spacing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10" w:type="dxa"/>
            <w:vMerge w:val="restart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Default="00094F13" w:rsidP="00A84461">
            <w:pPr>
              <w:spacing w:after="0" w:line="225" w:lineRule="atLeast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та </w:t>
            </w:r>
          </w:p>
          <w:p w:rsidR="00094F13" w:rsidRPr="00482D08" w:rsidRDefault="00094F13" w:rsidP="00A84461">
            <w:pPr>
              <w:spacing w:after="0" w:line="225" w:lineRule="atLeast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4485" w:type="dxa"/>
            <w:vMerge w:val="restart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Pr="00482D08" w:rsidRDefault="00094F13" w:rsidP="004F1DE0">
            <w:pPr>
              <w:spacing w:after="0" w:line="225" w:lineRule="atLeast"/>
              <w:ind w:left="72" w:right="-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</w:t>
            </w: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993" w:type="dxa"/>
            <w:vMerge w:val="restart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Pr="00482D08" w:rsidRDefault="00094F13" w:rsidP="004F1DE0">
            <w:pPr>
              <w:spacing w:after="0" w:line="225" w:lineRule="atLeast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984" w:type="dxa"/>
            <w:vMerge w:val="restart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Pr="00482D08" w:rsidRDefault="00094F13" w:rsidP="004F1DE0">
            <w:pPr>
              <w:spacing w:after="0" w:line="225" w:lineRule="atLeast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70FD7" w:rsidRPr="00482D08" w:rsidTr="00094F13">
        <w:trPr>
          <w:trHeight w:val="540"/>
        </w:trPr>
        <w:tc>
          <w:tcPr>
            <w:tcW w:w="414" w:type="dxa"/>
            <w:vMerge/>
            <w:vAlign w:val="center"/>
            <w:hideMark/>
          </w:tcPr>
          <w:p w:rsidR="00770FD7" w:rsidRPr="00482D08" w:rsidRDefault="00770FD7" w:rsidP="0077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vAlign w:val="center"/>
            <w:hideMark/>
          </w:tcPr>
          <w:p w:rsidR="00770FD7" w:rsidRPr="00482D08" w:rsidRDefault="00770FD7" w:rsidP="0077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84461">
            <w:pPr>
              <w:spacing w:after="0" w:line="225" w:lineRule="atLeas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094F13" w:rsidRDefault="00094F13" w:rsidP="00A84461">
            <w:pPr>
              <w:spacing w:after="0" w:line="225" w:lineRule="atLeast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770FD7"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онтроль</w:t>
            </w:r>
          </w:p>
          <w:p w:rsidR="00770FD7" w:rsidRPr="00482D08" w:rsidRDefault="00770FD7" w:rsidP="00A84461">
            <w:pPr>
              <w:spacing w:after="0" w:line="225" w:lineRule="atLeast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84461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10" w:type="dxa"/>
            <w:vMerge/>
            <w:vAlign w:val="center"/>
            <w:hideMark/>
          </w:tcPr>
          <w:p w:rsidR="00770FD7" w:rsidRPr="00482D08" w:rsidRDefault="00770FD7" w:rsidP="0077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vMerge/>
            <w:vAlign w:val="center"/>
            <w:hideMark/>
          </w:tcPr>
          <w:p w:rsidR="00770FD7" w:rsidRPr="00482D08" w:rsidRDefault="00770FD7" w:rsidP="0077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70FD7" w:rsidRPr="00482D08" w:rsidRDefault="00770FD7" w:rsidP="0077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770FD7" w:rsidRPr="00482D08" w:rsidRDefault="00770FD7" w:rsidP="0077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461" w:rsidRPr="00482D08" w:rsidTr="00094F13">
        <w:trPr>
          <w:trHeight w:val="480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A84461" w:rsidRDefault="003651FD" w:rsidP="00A84461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r w:rsidR="00B60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«Безопасность в социуме» </w:t>
            </w:r>
          </w:p>
          <w:p w:rsidR="00B601BC" w:rsidRPr="00B601BC" w:rsidRDefault="00B601BC" w:rsidP="00A84461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улучшить отношения с окружающими (4 ч)</w:t>
            </w:r>
          </w:p>
        </w:tc>
      </w:tr>
      <w:tr w:rsidR="00770FD7" w:rsidRPr="00482D08" w:rsidTr="00094F13">
        <w:trPr>
          <w:trHeight w:val="854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3651FD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 и стрессовые ситуации.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AA3A26" w:rsidRDefault="00B601BC" w:rsidP="00B601BC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понятия стресса и стрессовой ситуации. </w:t>
            </w:r>
          </w:p>
          <w:p w:rsidR="00770FD7" w:rsidRPr="00482D08" w:rsidRDefault="00B601BC" w:rsidP="00B601BC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самоубеждения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самовну</w:t>
            </w: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шения, </w:t>
            </w:r>
            <w:proofErr w:type="spellStart"/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самоприказа</w:t>
            </w:r>
            <w:proofErr w:type="spellEnd"/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E492B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A84461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770FD7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3651FD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снизить влияние стрес</w:t>
            </w:r>
            <w:r w:rsidRPr="0036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на поведение и общее состояние человека.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B601BC" w:rsidP="00770FD7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конфликт как столк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новение сторон, мне</w:t>
            </w: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E492B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A84461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770FD7" w:rsidRPr="00482D08" w:rsidTr="00094F13">
        <w:trPr>
          <w:trHeight w:val="852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3651FD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 — особенность общения.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B601BC" w:rsidP="00770FD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факторы,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лияющие на психологический кли</w:t>
            </w: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в коллективе.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E492B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A84461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770FD7" w:rsidRPr="00482D08" w:rsidTr="00094F13">
        <w:trPr>
          <w:trHeight w:val="854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3651FD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социальных сетях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B601BC" w:rsidP="00770FD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деструктивное воздействие «групп смерти», формируют негативн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отношение к подобным сообще</w:t>
            </w: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ствам. Выполняют задания и отвечают на вопросы в конце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 1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E492B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A84461" w:rsidP="00770FD7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AE492B" w:rsidRPr="00482D08" w:rsidTr="00094F13">
        <w:trPr>
          <w:trHeight w:val="348"/>
        </w:trPr>
        <w:tc>
          <w:tcPr>
            <w:tcW w:w="3534" w:type="dxa"/>
            <w:gridSpan w:val="2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AE492B" w:rsidRPr="00094F13" w:rsidRDefault="00AE492B" w:rsidP="00770FD7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AE492B" w:rsidRPr="00094F13" w:rsidRDefault="003651FD" w:rsidP="00B601BC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AE492B" w:rsidRPr="00482D08" w:rsidRDefault="00AE492B" w:rsidP="00AE492B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A84461" w:rsidRPr="00482D08" w:rsidTr="00094F13">
        <w:trPr>
          <w:trHeight w:val="348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B601BC" w:rsidRDefault="00A84461" w:rsidP="00A84461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44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2.</w:t>
            </w: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60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601BC" w:rsidRPr="00B60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«Безопасность в быту (ав</w:t>
            </w:r>
            <w:r w:rsidR="00B60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арийные ситуации, пожары)» </w:t>
            </w:r>
          </w:p>
          <w:p w:rsidR="00A84461" w:rsidRPr="00482D08" w:rsidRDefault="00B601BC" w:rsidP="00A84461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 в повседневной жизни (3 ч)</w:t>
            </w:r>
          </w:p>
        </w:tc>
      </w:tr>
      <w:tr w:rsidR="00770FD7" w:rsidRPr="00482D08" w:rsidTr="00094F13">
        <w:trPr>
          <w:trHeight w:val="854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B601BC" w:rsidP="00B601BC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безопасность в помещениях. </w:t>
            </w: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AA3A26" w:rsidRDefault="00AA3A26" w:rsidP="00AA3A26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Характеризуют частые причины пожаров. </w:t>
            </w:r>
          </w:p>
          <w:p w:rsidR="00770FD7" w:rsidRPr="00482D08" w:rsidRDefault="00AA3A26" w:rsidP="00AA3A26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Формулируют рекомендации по пожарной безопасности. Объясняют, как действовать при пожаре в квартире, на балконе, на кухне.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E492B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C4DBC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770FD7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B601BC" w:rsidP="00B601BC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Электробезопасность в повседневной жизни.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B601BC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770FD7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AA3A26" w:rsidP="00AA3A26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меры предосторожности при испо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льзовании электроприборов.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  <w:hideMark/>
          </w:tcPr>
          <w:p w:rsidR="00770FD7" w:rsidRPr="00482D08" w:rsidRDefault="00770FD7" w:rsidP="00AE492B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  <w:hideMark/>
          </w:tcPr>
          <w:p w:rsidR="00770FD7" w:rsidRPr="00482D08" w:rsidRDefault="00A84461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A84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7C4DBC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7C4DBC" w:rsidRPr="00482D08" w:rsidRDefault="007C4DBC" w:rsidP="00B601BC">
            <w:pPr>
              <w:spacing w:after="0" w:line="225" w:lineRule="atLeas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7C4DBC" w:rsidRPr="00482D08" w:rsidRDefault="00B601BC" w:rsidP="00B601BC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бытовой химии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7C4DBC" w:rsidRPr="00482D08" w:rsidRDefault="006A5ACF" w:rsidP="00B601BC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7C4DBC" w:rsidRPr="00482D08" w:rsidRDefault="007C4DBC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7C4DBC" w:rsidRPr="00482D08" w:rsidRDefault="007C4DBC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7C4DBC" w:rsidRPr="00482D08" w:rsidRDefault="007C4DBC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AA3A26" w:rsidRDefault="00AA3A26" w:rsidP="00AA3A26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Характеризуют меры предосторожности при использовании средств бытовой химии. </w:t>
            </w:r>
          </w:p>
          <w:p w:rsidR="007C4DBC" w:rsidRPr="00482D08" w:rsidRDefault="00AA3A26" w:rsidP="00AA3A26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и отвечают на вопросы в конце главы 2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7C4DBC" w:rsidRPr="00482D08" w:rsidRDefault="007C4DBC" w:rsidP="00AE492B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:rsidR="007C4DBC" w:rsidRPr="00482D08" w:rsidRDefault="007C4DBC" w:rsidP="00AE492B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7C4DBC" w:rsidRPr="00A84461" w:rsidRDefault="007C4DBC" w:rsidP="004F1DE0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284"/>
        </w:trPr>
        <w:tc>
          <w:tcPr>
            <w:tcW w:w="3534" w:type="dxa"/>
            <w:gridSpan w:val="2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6A5ACF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ACF" w:rsidRPr="00482D08" w:rsidTr="00094F13">
        <w:trPr>
          <w:trHeight w:val="426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3</w:t>
            </w:r>
            <w:r w:rsidRPr="007C4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 </w:t>
            </w:r>
            <w:r w:rsidRPr="007C4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6A5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«Безопасность на транспорте» (2 ч)</w:t>
            </w:r>
          </w:p>
          <w:p w:rsidR="006A5ACF" w:rsidRP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Безопасность в ситуациях, связанных с железнодорожным транспортом и метрополитеном (2 ч)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Ситуации, связанные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железнодорожным транспортом. 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опасные ситуации, связанные с железнодорожным транспортом. </w:t>
            </w:r>
          </w:p>
          <w:p w:rsid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Характеризуют зоны опасности на транспорте. </w:t>
            </w:r>
          </w:p>
          <w:p w:rsidR="006A5ACF" w:rsidRPr="00482D08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опасность «</w:t>
            </w:r>
            <w:proofErr w:type="spellStart"/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зацепинга</w:t>
            </w:r>
            <w:proofErr w:type="spellEnd"/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меры борьбы с этим противоправным явлением.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метрополитене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правила пользования метрополитеном и другими видами общественного транспорта. </w:t>
            </w:r>
          </w:p>
          <w:p w:rsidR="006A5ACF" w:rsidRPr="00482D08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и отвечают на вопросы в конце главы 3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394"/>
        </w:trPr>
        <w:tc>
          <w:tcPr>
            <w:tcW w:w="3534" w:type="dxa"/>
            <w:gridSpan w:val="2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6A5ACF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6A5ACF" w:rsidRDefault="006A5ACF" w:rsidP="006A5ACF">
            <w:pPr>
              <w:spacing w:after="0" w:line="225" w:lineRule="atLeast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ACF" w:rsidRPr="00482D08" w:rsidTr="00094F13">
        <w:trPr>
          <w:trHeight w:val="502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156CB" w:rsidRDefault="00300C7C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 «Безопасность в общественных местах» (2 ч)</w:t>
            </w:r>
          </w:p>
          <w:p w:rsidR="004156CB" w:rsidRPr="004156CB" w:rsidRDefault="004156CB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Безопасность в криминогенных ситуациях (2 ч)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300C7C" w:rsidP="00300C7C">
            <w:pPr>
              <w:spacing w:after="0" w:line="225" w:lineRule="atLeas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300C7C" w:rsidP="00300C7C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жать встречи с преступником.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300C7C" w:rsidP="00300C7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Характеризуют опасные ситуации на улице, в квартире, в городском транспорте.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300C7C" w:rsidP="00300C7C">
            <w:pPr>
              <w:spacing w:after="0" w:line="225" w:lineRule="atLeas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300C7C" w:rsidP="00300C7C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избежать встречи с наркоторговцем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300C7C" w:rsidRDefault="00300C7C" w:rsidP="00300C7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опасность наркотизма. Демонстрируют знание нормативных документов, регламентирующих противостояние общественности </w:t>
            </w:r>
            <w:r w:rsidRPr="00300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наркотизму. </w:t>
            </w:r>
          </w:p>
          <w:p w:rsidR="006A5ACF" w:rsidRPr="00482D08" w:rsidRDefault="00300C7C" w:rsidP="00300C7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и отвечают на вопросы в конце главы 4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364"/>
        </w:trPr>
        <w:tc>
          <w:tcPr>
            <w:tcW w:w="3534" w:type="dxa"/>
            <w:gridSpan w:val="2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300C7C" w:rsidRDefault="006A5ACF" w:rsidP="006A5ACF">
            <w:pPr>
              <w:spacing w:after="0" w:line="225" w:lineRule="atLeast"/>
              <w:ind w:left="-5" w:right="2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300C7C" w:rsidRDefault="00300C7C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ACF" w:rsidRPr="00482D08" w:rsidTr="00094F13">
        <w:trPr>
          <w:trHeight w:val="386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</w:tcPr>
          <w:p w:rsidR="00961882" w:rsidRDefault="00961882" w:rsidP="00961882">
            <w:pPr>
              <w:spacing w:after="0" w:line="225" w:lineRule="atLeast"/>
              <w:ind w:left="72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5</w:t>
            </w:r>
            <w:r w:rsidR="006A5ACF" w:rsidRPr="007C4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61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«Основы противодействия экстремизму и терроризму»</w:t>
            </w:r>
            <w:r w:rsidRPr="00961882">
              <w:t xml:space="preserve"> </w:t>
            </w:r>
            <w:r w:rsidRPr="00961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(6 ч)</w:t>
            </w:r>
          </w:p>
          <w:p w:rsidR="006A5ACF" w:rsidRPr="007C4DBC" w:rsidRDefault="00961882" w:rsidP="00961882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Терроризм — угроза обществу и каждому человеку (6 ч)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государ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борется с терроризмом.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961882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нормативные акты, регламентирующие антитеррористическую деятельность государства. Объясняют цели и задачи Национального антитеррористического комитета Российской Федерации.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современного терроризма.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BA4DD2" w:rsidP="00BA4DD2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цели и задачи Национального антитеррористического комитета Российской Федерации.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современной терро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ристической деятельности.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BA4DD2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современного терро</w:t>
            </w: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ризма, виды террористической деятельности.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онные террористы.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BA4DD2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опасность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телефонного терроризма, ответ</w:t>
            </w: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 за совершение этого противоправного деяния.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961882" w:rsidP="00961882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не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пособником террористов.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961882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BA4DD2" w:rsidP="00BA4DD2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позицию неприятия террор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изма как идеологии насилия.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961882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961882" w:rsidRDefault="00961882" w:rsidP="00961882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961882" w:rsidRPr="00482D08" w:rsidRDefault="00BA4DD2" w:rsidP="00961882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антитерро</w:t>
            </w:r>
            <w:r w:rsidR="00961882" w:rsidRPr="0096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ристического поведения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961882" w:rsidRDefault="00961882" w:rsidP="00961882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961882" w:rsidRPr="00482D08" w:rsidRDefault="00961882" w:rsidP="00961882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961882" w:rsidRDefault="00961882" w:rsidP="00961882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961882" w:rsidRPr="00482D08" w:rsidRDefault="00961882" w:rsidP="00961882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961882" w:rsidRPr="00482D08" w:rsidRDefault="00BA4DD2" w:rsidP="00961882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позицию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еприятия терроризма как идеоло</w:t>
            </w:r>
            <w:r w:rsidRPr="00BA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насилия. Выполняют задания и отвечают на вопросы в конце главы 5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961882" w:rsidRPr="00482D08" w:rsidRDefault="00961882" w:rsidP="00961882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:rsidR="00961882" w:rsidRPr="00482D08" w:rsidRDefault="00961882" w:rsidP="00961882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961882" w:rsidRPr="007C4DBC" w:rsidRDefault="00961882" w:rsidP="00961882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7C4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334"/>
        </w:trPr>
        <w:tc>
          <w:tcPr>
            <w:tcW w:w="3534" w:type="dxa"/>
            <w:gridSpan w:val="2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961882" w:rsidRDefault="006A5ACF" w:rsidP="006A5ACF">
            <w:pPr>
              <w:spacing w:after="0" w:line="225" w:lineRule="atLeast"/>
              <w:ind w:lef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961882" w:rsidRDefault="006A5ACF" w:rsidP="006A5ACF">
            <w:pPr>
              <w:spacing w:after="0" w:line="225" w:lineRule="atLeast"/>
              <w:ind w:lef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ACF" w:rsidRPr="00482D08" w:rsidTr="00094F13">
        <w:trPr>
          <w:trHeight w:val="368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</w:t>
            </w:r>
            <w:r w:rsidR="00271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C4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271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 в природной среде</w:t>
            </w:r>
            <w:r w:rsidR="002717FB" w:rsidRPr="00271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(9 ч)</w:t>
            </w:r>
          </w:p>
        </w:tc>
      </w:tr>
      <w:tr w:rsidR="002717FB" w:rsidRPr="00482D08" w:rsidTr="00094F13">
        <w:trPr>
          <w:trHeight w:val="262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7C4DBC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6.1. </w:t>
            </w:r>
            <w:r w:rsidRPr="00271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Чрезвычайные ситуации природного характера (7 ч)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2717FB" w:rsidP="002717FB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2717FB" w:rsidP="002717FB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чрезвы</w:t>
            </w: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чайных сит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уаций природного характера.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1E1284" w:rsidRDefault="001E1284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понятия литосферы, атмосферы, гидросферы, биосферы. </w:t>
            </w:r>
          </w:p>
          <w:p w:rsidR="006A5ACF" w:rsidRPr="00482D08" w:rsidRDefault="001E1284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опасные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природные явления как источни</w:t>
            </w: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чрезвычайных ситуаций.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7C4DBC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2717FB" w:rsidP="002717FB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2717FB" w:rsidP="002717FB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геологического прои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схождения. Землетрясение.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1E1284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чрезвычайные ситуации геологического происхождения: источники происхождения, последствия, возможность предвидеть.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2717FB" w:rsidP="002717FB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2717FB" w:rsidP="002717FB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 геологического происхожде</w:t>
            </w: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 Извержен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вулканов. Оползни, обвалы.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1E1284" w:rsidP="001E1284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причины возникновения оползней, обвалов и правила безопасного поведения во время чрезвычайных ситуаций геологического характера.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2717FB" w:rsidP="002717FB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2717FB" w:rsidP="002717FB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метеорол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огического происхождения.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1E1284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опасные метеорологические явления, их последствия, правила безопасного поведения.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2717FB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Default="002717FB" w:rsidP="002717FB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6.1.5.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Pr="00482D08" w:rsidRDefault="002717FB" w:rsidP="002717FB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 гидрологического происхож</w:t>
            </w: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Default="002717FB" w:rsidP="002717FB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Default="002717FB" w:rsidP="002717FB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1E1284" w:rsidP="002717FB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чрезвычайные ситуации гидрологического характера, приводят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имеры и объясняют правила безо</w:t>
            </w: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пасного поведения.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Pr="00482D08" w:rsidRDefault="002717FB" w:rsidP="002717FB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F1DE0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2717FB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Default="002717FB" w:rsidP="002717FB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6.1.6.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Pr="00482D08" w:rsidRDefault="002717FB" w:rsidP="002717FB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от чрез</w:t>
            </w: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вычайных ситуаций геол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</w:t>
            </w: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происхождения.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Default="002717FB" w:rsidP="002717FB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Default="002717FB" w:rsidP="002717FB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1E1284" w:rsidP="002717FB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опасность селей, цунами, снежных лавин, правила безопасного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при получении преду</w:t>
            </w: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преждения об опасности.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Pr="00482D08" w:rsidRDefault="002717FB" w:rsidP="002717FB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F1DE0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2717FB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Default="002717FB" w:rsidP="002717FB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6.1.7.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Pr="00482D08" w:rsidRDefault="002717FB" w:rsidP="002717FB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от чрезвычайных ситуаций метеорологического и гидрологиче</w:t>
            </w:r>
            <w:r w:rsidRPr="0027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происхождения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Default="002717FB" w:rsidP="002717FB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Default="002717FB" w:rsidP="002717FB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82D08" w:rsidRDefault="001E1284" w:rsidP="002717FB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меры защит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населения от чрезвычайных си</w:t>
            </w: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туаций геологического,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метеорологического и гидрологи</w:t>
            </w: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характера. Выполняют задания 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твечают на вопросы в конце гла</w:t>
            </w:r>
            <w:r w:rsidRPr="001E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 6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2717FB" w:rsidRPr="00482D08" w:rsidRDefault="002717FB" w:rsidP="002717FB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2717FB" w:rsidRPr="004F1DE0" w:rsidRDefault="002717FB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1E1284" w:rsidRPr="00482D08" w:rsidTr="00094F13">
        <w:trPr>
          <w:trHeight w:val="338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1E1284" w:rsidRPr="001E1284" w:rsidRDefault="001E1284" w:rsidP="002717F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Природные пожары (2 ч)</w:t>
            </w:r>
          </w:p>
        </w:tc>
      </w:tr>
      <w:tr w:rsidR="00070EB4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Default="00070EB4" w:rsidP="00070EB4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Default="00070EB4" w:rsidP="00070EB4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Степные, тростниковые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лесные и торфяные пожары. 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Default="00070EB4" w:rsidP="00070EB4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Pr="00482D08" w:rsidRDefault="00070EB4" w:rsidP="00070EB4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Default="00070EB4" w:rsidP="00070EB4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Pr="00482D08" w:rsidRDefault="00070EB4" w:rsidP="00070EB4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1C53D0" w:rsidRDefault="00070EB4" w:rsidP="00070EB4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Характеризуют особенности природных пожаров. </w:t>
            </w:r>
          </w:p>
          <w:p w:rsidR="001C53D0" w:rsidRDefault="00070EB4" w:rsidP="00070EB4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зоны и основные виды </w:t>
            </w: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природных пожаров. </w:t>
            </w:r>
          </w:p>
          <w:p w:rsidR="00070EB4" w:rsidRPr="001E1284" w:rsidRDefault="00070EB4" w:rsidP="00070EB4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Демонстрируют знание правил безопасности при возникновении природных пожаров.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Pr="00482D08" w:rsidRDefault="00070EB4" w:rsidP="00070EB4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Pr="004F1DE0" w:rsidRDefault="00070EB4" w:rsidP="00070EB4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070EB4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Default="00070EB4" w:rsidP="00070EB4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6.2.2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Default="00070EB4" w:rsidP="00070EB4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от лесных и торфяных пожаров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Default="00070EB4" w:rsidP="00070EB4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Pr="00482D08" w:rsidRDefault="00070EB4" w:rsidP="00070EB4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Default="00070EB4" w:rsidP="00070EB4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Pr="00482D08" w:rsidRDefault="00070EB4" w:rsidP="00070EB4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1C53D0" w:rsidRDefault="00070EB4" w:rsidP="00070EB4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Характеризуют способы защиты населения от природных пожаров: минерализованная полоса, заградительная полоса, эвакуация населения. </w:t>
            </w:r>
          </w:p>
          <w:p w:rsidR="00070EB4" w:rsidRPr="001E1284" w:rsidRDefault="00070EB4" w:rsidP="00070EB4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и отвечают на вопросы в конце главы 7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070EB4" w:rsidRPr="00482D08" w:rsidRDefault="00070EB4" w:rsidP="00070EB4">
            <w:pPr>
              <w:spacing w:after="0" w:line="225" w:lineRule="atLeas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70EB4" w:rsidRPr="004F1DE0" w:rsidRDefault="00070EB4" w:rsidP="00070EB4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202"/>
        </w:trPr>
        <w:tc>
          <w:tcPr>
            <w:tcW w:w="3534" w:type="dxa"/>
            <w:gridSpan w:val="2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1E1284" w:rsidRDefault="006A5ACF" w:rsidP="006A5ACF">
            <w:pPr>
              <w:spacing w:after="0" w:line="225" w:lineRule="atLeast"/>
              <w:ind w:left="7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1E1284" w:rsidRDefault="001E1284" w:rsidP="006A5ACF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ACF" w:rsidRPr="00482D08" w:rsidTr="00094F13">
        <w:trPr>
          <w:trHeight w:val="508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4156CB" w:rsidP="004156C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7</w:t>
            </w:r>
            <w:r w:rsidR="006A5ACF" w:rsidRPr="004F1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15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«Здоровье и как его сохранить» (4 ч)</w:t>
            </w:r>
          </w:p>
          <w:p w:rsidR="004156CB" w:rsidRPr="004156CB" w:rsidRDefault="004156CB" w:rsidP="004156CB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Чрезвычайные ситуации </w:t>
            </w:r>
            <w:proofErr w:type="spellStart"/>
            <w:r w:rsidRPr="00415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биологосоциального</w:t>
            </w:r>
            <w:proofErr w:type="spellEnd"/>
            <w:r w:rsidRPr="00415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происхождения (4 ч)</w:t>
            </w:r>
          </w:p>
        </w:tc>
      </w:tr>
      <w:tr w:rsidR="006A5ACF" w:rsidRPr="00482D08" w:rsidTr="00094F13">
        <w:trPr>
          <w:trHeight w:val="644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4156CB" w:rsidP="00094F13">
            <w:pPr>
              <w:spacing w:after="0" w:line="225" w:lineRule="atLeas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094F13" w:rsidP="00094F13">
            <w:pPr>
              <w:spacing w:after="0" w:line="225" w:lineRule="atLeast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Эпидемии.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094F13" w:rsidP="00094F13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Характеризуют чрезвычайные ситуации биолого-социального происхождения. Объясняют необходимость мер, принимаемых государством в борьбе с пандемией коронавируса.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4156CB" w:rsidP="00094F13">
            <w:pPr>
              <w:spacing w:after="0" w:line="225" w:lineRule="atLeas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094F13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Эпизоотии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094F13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094F13" w:rsidP="006A5ACF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понятия «эпидемический очаг», «эпизоотический очаг».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:rsidR="006A5ACF" w:rsidRPr="00482D08" w:rsidRDefault="006A5ACF" w:rsidP="006A5ACF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4156CB" w:rsidP="00094F13">
            <w:pPr>
              <w:spacing w:after="0" w:line="225" w:lineRule="atLeas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094F13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Эпифитотии.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094F13" w:rsidP="006A5AC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эпифитотии как массовое заболевание сельскохозяйственных растений.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4156CB" w:rsidP="00094F13">
            <w:pPr>
              <w:spacing w:after="0" w:line="225" w:lineRule="atLeas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A5ACF"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094F13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от чрезвычайных ситуаций биолого-социального происхождения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094F13" w:rsidRDefault="00094F13" w:rsidP="006A5AC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Демонстрируют знание мер по борьбе с биолого-социальными чрезвычайными ситуациями и профилактики массовых заболеваний людей, животных и растений. </w:t>
            </w:r>
          </w:p>
          <w:p w:rsidR="006A5ACF" w:rsidRPr="00482D08" w:rsidRDefault="00094F13" w:rsidP="006A5ACF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и отвечают на вопросы в конце главы 8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4156CB" w:rsidRPr="00482D08" w:rsidTr="00094F13">
        <w:trPr>
          <w:trHeight w:val="436"/>
        </w:trPr>
        <w:tc>
          <w:tcPr>
            <w:tcW w:w="3534" w:type="dxa"/>
            <w:gridSpan w:val="2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4156CB" w:rsidRPr="004156CB" w:rsidRDefault="004156CB" w:rsidP="004156CB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4156CB" w:rsidRPr="004156CB" w:rsidRDefault="004156CB" w:rsidP="006A5ACF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4156CB" w:rsidRPr="004F1DE0" w:rsidRDefault="004156CB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6CB" w:rsidRPr="00482D08" w:rsidTr="00094F13">
        <w:trPr>
          <w:trHeight w:val="436"/>
        </w:trPr>
        <w:tc>
          <w:tcPr>
            <w:tcW w:w="15725" w:type="dxa"/>
            <w:gridSpan w:val="9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Default="00667FC8" w:rsidP="006A5ACF">
            <w:pPr>
              <w:spacing w:after="0" w:line="225" w:lineRule="atLeast"/>
              <w:ind w:left="72"/>
            </w:pP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8. «Основы медицинских знаний»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  <w:r w:rsidRPr="00667FC8">
              <w:t xml:space="preserve"> </w:t>
            </w:r>
          </w:p>
          <w:p w:rsidR="004156CB" w:rsidRPr="00667FC8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Первая помощь и правила её оказания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</w:t>
            </w: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6A5ACF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4156CB" w:rsidP="00667FC8">
            <w:pPr>
              <w:spacing w:after="0" w:line="225" w:lineRule="atLeas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67FC8" w:rsidP="00667FC8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своеврем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оказания первой помощи.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Default="006A5ACF" w:rsidP="006A5ACF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82D08" w:rsidRDefault="00667FC8" w:rsidP="00094F1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Демонстрируют понимание важности оказания первой медицинской помощи. 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482D08" w:rsidRDefault="006A5ACF" w:rsidP="006A5ACF">
            <w:pPr>
              <w:spacing w:after="0" w:line="225" w:lineRule="atLeas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67FC8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электротравме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Default="00667FC8" w:rsidP="00667FC8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Default="00667FC8" w:rsidP="00667FC8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094F13" w:rsidP="00667FC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комплекс мероприятий, входящих в понятие «первая помощь», и набор последовательных действий в экстренных обстоятельствах.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F1DE0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67FC8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кровотечении.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Default="00667FC8" w:rsidP="00667FC8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Default="00667FC8" w:rsidP="00667FC8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094F13" w:rsidP="00667FC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особенности различных видов кровотечений. Отрабатывают способы остановки кровотечения.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F1DE0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67FC8" w:rsidRPr="00482D08" w:rsidTr="00094F13">
        <w:trPr>
          <w:trHeight w:val="855"/>
        </w:trPr>
        <w:tc>
          <w:tcPr>
            <w:tcW w:w="414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Default="00667FC8" w:rsidP="00667FC8">
            <w:pPr>
              <w:spacing w:after="0" w:line="225" w:lineRule="atLeas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120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при ушибах и переломах. </w:t>
            </w: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пострадавших в медицинское учреждение</w:t>
            </w:r>
          </w:p>
        </w:tc>
        <w:tc>
          <w:tcPr>
            <w:tcW w:w="607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Default="00667FC8" w:rsidP="00667FC8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Default="00667FC8" w:rsidP="00667FC8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82D08" w:rsidRDefault="00094F13" w:rsidP="00667FC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Тренируются в иммоби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раненых, оказании помо</w:t>
            </w: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при носовом кровотечении. Выполняют задания 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твечают на вопросы в конце гла</w:t>
            </w:r>
            <w:r w:rsidRPr="0066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 9</w:t>
            </w:r>
          </w:p>
        </w:tc>
        <w:tc>
          <w:tcPr>
            <w:tcW w:w="993" w:type="dxa"/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67FC8" w:rsidRPr="00482D08" w:rsidRDefault="00667FC8" w:rsidP="00667FC8">
            <w:pPr>
              <w:spacing w:after="0" w:line="225" w:lineRule="atLeas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1984" w:type="dxa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67FC8" w:rsidRPr="004F1DE0" w:rsidRDefault="00667FC8" w:rsidP="00667FC8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4F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https://infourok.ru/</w:t>
            </w:r>
          </w:p>
        </w:tc>
      </w:tr>
      <w:tr w:rsidR="006A5ACF" w:rsidRPr="00482D08" w:rsidTr="00094F13">
        <w:trPr>
          <w:trHeight w:val="511"/>
        </w:trPr>
        <w:tc>
          <w:tcPr>
            <w:tcW w:w="35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667FC8" w:rsidRDefault="006A5ACF" w:rsidP="006A5ACF">
            <w:pPr>
              <w:spacing w:after="0" w:line="225" w:lineRule="atLeast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667FC8" w:rsidRDefault="00667FC8" w:rsidP="006A5ACF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ACF" w:rsidRPr="00482D08" w:rsidTr="00094F13">
        <w:trPr>
          <w:trHeight w:val="855"/>
        </w:trPr>
        <w:tc>
          <w:tcPr>
            <w:tcW w:w="3534" w:type="dxa"/>
            <w:gridSpan w:val="2"/>
            <w:tcBorders>
              <w:right w:val="single" w:sz="8" w:space="0" w:color="000000"/>
            </w:tcBorders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667FC8" w:rsidRDefault="006A5ACF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2" w:type="dxa"/>
              <w:bottom w:w="0" w:type="dxa"/>
              <w:right w:w="20" w:type="dxa"/>
            </w:tcMar>
            <w:vAlign w:val="center"/>
          </w:tcPr>
          <w:p w:rsidR="006A5ACF" w:rsidRPr="00667FC8" w:rsidRDefault="006A5ACF" w:rsidP="00094F13">
            <w:pPr>
              <w:spacing w:after="0" w:line="225" w:lineRule="atLeast"/>
              <w:ind w:lef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84" w:type="dxa"/>
            <w:gridSpan w:val="6"/>
            <w:tcMar>
              <w:top w:w="40" w:type="dxa"/>
              <w:left w:w="2" w:type="dxa"/>
              <w:bottom w:w="0" w:type="dxa"/>
              <w:right w:w="20" w:type="dxa"/>
            </w:tcMar>
          </w:tcPr>
          <w:p w:rsidR="006A5ACF" w:rsidRPr="004F1DE0" w:rsidRDefault="006A5ACF" w:rsidP="006A5ACF">
            <w:pPr>
              <w:spacing w:after="0" w:line="22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0FD7" w:rsidRPr="00482D08" w:rsidRDefault="00770FD7" w:rsidP="00770FD7">
      <w:pPr>
        <w:shd w:val="clear" w:color="auto" w:fill="FFFFFF"/>
        <w:spacing w:after="0" w:line="225" w:lineRule="atLeast"/>
        <w:ind w:right="154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770FD7" w:rsidRDefault="00770FD7" w:rsidP="004F1DE0">
      <w:pPr>
        <w:shd w:val="clear" w:color="auto" w:fill="FFFFFF"/>
        <w:spacing w:after="0" w:line="225" w:lineRule="atLeast"/>
        <w:ind w:right="1540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ectPr w:rsidR="00770FD7" w:rsidSect="00770FD7">
          <w:pgSz w:w="16840" w:h="11910" w:orient="landscape"/>
          <w:pgMar w:top="760" w:right="1281" w:bottom="998" w:left="709" w:header="0" w:footer="1089" w:gutter="0"/>
          <w:cols w:space="708"/>
          <w:docGrid w:linePitch="299"/>
        </w:sectPr>
      </w:pPr>
      <w:r w:rsidRPr="00482D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F06C1D" w:rsidRPr="00F06C1D" w:rsidRDefault="00F06C1D" w:rsidP="00485357">
      <w:pPr>
        <w:shd w:val="clear" w:color="auto" w:fill="FFFFFF"/>
        <w:spacing w:after="319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_GoBack"/>
      <w:bookmarkEnd w:id="0"/>
      <w:r w:rsidRPr="00F06C1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  <w:r w:rsidRPr="00F06C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F06C1D" w:rsidRPr="00F06C1D" w:rsidRDefault="00F06C1D" w:rsidP="00485357">
      <w:pPr>
        <w:shd w:val="clear" w:color="auto" w:fill="FFFFFF"/>
        <w:spacing w:after="183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6C1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ОБЯЗАТЕЛЬНЫЕ УЧЕБНЫЕ МАТЕРИАЛЫ ДЛЯ УЧЕНИКА</w:t>
      </w:r>
    </w:p>
    <w:p w:rsidR="002F5B8C" w:rsidRPr="002F5B8C" w:rsidRDefault="002F5B8C" w:rsidP="002F5B8C">
      <w:pPr>
        <w:pStyle w:val="a3"/>
        <w:numPr>
          <w:ilvl w:val="0"/>
          <w:numId w:val="12"/>
        </w:numPr>
        <w:shd w:val="clear" w:color="auto" w:fill="FFFFFF"/>
        <w:spacing w:after="77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А.Л. Рыбин, М.В. Маслов. «Дорожное движение. Безопасность пешеходов, пассажиров, водителей. 5–9 классы». М.: Просвещение, 2008 г.</w:t>
      </w:r>
    </w:p>
    <w:p w:rsidR="002F5B8C" w:rsidRPr="002F5B8C" w:rsidRDefault="002F5B8C" w:rsidP="002F5B8C">
      <w:pPr>
        <w:pStyle w:val="a3"/>
        <w:numPr>
          <w:ilvl w:val="0"/>
          <w:numId w:val="12"/>
        </w:numPr>
        <w:spacing w:after="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7 класс: учеб</w:t>
      </w:r>
      <w:proofErr w:type="gramStart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</w:t>
      </w:r>
      <w:proofErr w:type="gramEnd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ля </w:t>
      </w:r>
      <w:proofErr w:type="spellStart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общеобразоват</w:t>
      </w:r>
      <w:proofErr w:type="spellEnd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организаций / [Б. О. Хренников, Н. В. Гололобов, Л. И. Льняная, М. В. Маслов]; под ред. С. Н. Егорова. — М.: Просвещение, 2021.</w:t>
      </w:r>
    </w:p>
    <w:p w:rsidR="002F5B8C" w:rsidRPr="002F5B8C" w:rsidRDefault="002F5B8C" w:rsidP="002F5B8C">
      <w:pPr>
        <w:pStyle w:val="a3"/>
        <w:numPr>
          <w:ilvl w:val="0"/>
          <w:numId w:val="12"/>
        </w:numPr>
        <w:shd w:val="clear" w:color="auto" w:fill="FFFFFF"/>
        <w:spacing w:after="209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В.А </w:t>
      </w:r>
      <w:proofErr w:type="spellStart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Лобашкина</w:t>
      </w:r>
      <w:proofErr w:type="spellEnd"/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М.В. Маслов. «Безопасность дорожного движения». М.: Просвещение, 2009 г.</w:t>
      </w:r>
    </w:p>
    <w:p w:rsidR="002F5B8C" w:rsidRPr="002F5B8C" w:rsidRDefault="002F5B8C" w:rsidP="002F5B8C">
      <w:pPr>
        <w:pStyle w:val="a3"/>
        <w:numPr>
          <w:ilvl w:val="0"/>
          <w:numId w:val="12"/>
        </w:numPr>
        <w:shd w:val="clear" w:color="auto" w:fill="FFFFFF"/>
        <w:spacing w:after="139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Когда не один противостоишь злу…: пособие для учащихся. — М.: Просвещение, 2010.</w:t>
      </w:r>
    </w:p>
    <w:p w:rsidR="002F5B8C" w:rsidRPr="002F5B8C" w:rsidRDefault="002F5B8C" w:rsidP="002F5B8C">
      <w:pPr>
        <w:pStyle w:val="a3"/>
        <w:numPr>
          <w:ilvl w:val="0"/>
          <w:numId w:val="12"/>
        </w:numPr>
        <w:shd w:val="clear" w:color="auto" w:fill="FFFFFF"/>
        <w:spacing w:after="139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Кто покушается на твои права и свободы: пособие для учащихся. — М.: Просвещение, 2010.</w:t>
      </w:r>
    </w:p>
    <w:p w:rsidR="002F5B8C" w:rsidRPr="002F5B8C" w:rsidRDefault="00C20FCC" w:rsidP="002F5B8C">
      <w:pPr>
        <w:pStyle w:val="a3"/>
        <w:numPr>
          <w:ilvl w:val="0"/>
          <w:numId w:val="12"/>
        </w:numPr>
        <w:spacing w:after="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="002F5B8C"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Электронная форма учебника. 7 класс / [Б. О. Хренников, Н. В. Гололобов, Л. И. Льняная, М. В. Маслов]; под ред. С. Н. Егорова. — М.: Просвещение, 2021.</w:t>
      </w:r>
    </w:p>
    <w:p w:rsidR="002F5B8C" w:rsidRPr="002F5B8C" w:rsidRDefault="002F5B8C" w:rsidP="002F5B8C">
      <w:pPr>
        <w:pStyle w:val="a3"/>
        <w:numPr>
          <w:ilvl w:val="0"/>
          <w:numId w:val="12"/>
        </w:numPr>
        <w:shd w:val="clear" w:color="auto" w:fill="FFFFFF"/>
        <w:spacing w:after="139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Сальникова И. В. «Свой?» — «Чужой?» А стоит ли делить?</w:t>
      </w:r>
      <w:r w:rsidR="00B773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</w:t>
      </w:r>
      <w:r w:rsidRPr="002F5B8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пособие для учащихся / И. В. Сальникова. — М.: Просвещение, 2010.</w:t>
      </w:r>
    </w:p>
    <w:p w:rsidR="00CA0465" w:rsidRPr="00F06C1D" w:rsidRDefault="00CA0465" w:rsidP="00CA0465">
      <w:pPr>
        <w:pStyle w:val="a3"/>
        <w:shd w:val="clear" w:color="auto" w:fill="FFFFFF"/>
        <w:spacing w:after="139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06C1D" w:rsidRPr="00F06C1D" w:rsidRDefault="00F06C1D" w:rsidP="00485357">
      <w:pPr>
        <w:shd w:val="clear" w:color="auto" w:fill="FFFFFF"/>
        <w:spacing w:after="139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6C1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МЕТОДИЧЕСКИЕ МАТЕРИАЛЫ ДЛЯ УЧИТЕЛЯ</w:t>
      </w:r>
    </w:p>
    <w:p w:rsidR="00CA0465" w:rsidRPr="00CA0465" w:rsidRDefault="00CA0465" w:rsidP="002F5B8C">
      <w:pPr>
        <w:pStyle w:val="a3"/>
        <w:numPr>
          <w:ilvl w:val="0"/>
          <w:numId w:val="10"/>
        </w:numPr>
        <w:spacing w:after="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53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</w:t>
      </w:r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7 класс: учеб</w:t>
      </w:r>
      <w:proofErr w:type="gramStart"/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</w:t>
      </w:r>
      <w:proofErr w:type="gramEnd"/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ля </w:t>
      </w:r>
      <w:proofErr w:type="spellStart"/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общеобразоват</w:t>
      </w:r>
      <w:proofErr w:type="spellEnd"/>
      <w:r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организаций / [Б. О. Хренников, Н. В. Гололобов, Л. И. Льняная, М. В. Маслов]; под ред. С. Н. Егорова. — М.: Просвещение, 2021.</w:t>
      </w:r>
    </w:p>
    <w:p w:rsidR="00CA0465" w:rsidRDefault="00CA0465" w:rsidP="002F5B8C">
      <w:pPr>
        <w:pStyle w:val="a3"/>
        <w:numPr>
          <w:ilvl w:val="0"/>
          <w:numId w:val="10"/>
        </w:numPr>
        <w:shd w:val="clear" w:color="auto" w:fill="FFFFFF"/>
        <w:spacing w:after="26" w:line="240" w:lineRule="auto"/>
        <w:ind w:right="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53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Б.О. Хренников, Н.В. Гололобов, Л.И. Льняная, М.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В. Маслов. </w:t>
      </w:r>
      <w:r w:rsidR="00C20FC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Pr="004853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5 – 9 классы; рабочая программа: предметная линия учебников по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</w:t>
      </w:r>
      <w:r w:rsidRPr="004853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редакцией С.Н Егорова – М.: Просвещение, 2021 г.</w:t>
      </w:r>
    </w:p>
    <w:p w:rsidR="00CA0465" w:rsidRPr="00CA0465" w:rsidRDefault="00C20FCC" w:rsidP="002F5B8C">
      <w:pPr>
        <w:pStyle w:val="a3"/>
        <w:numPr>
          <w:ilvl w:val="0"/>
          <w:numId w:val="10"/>
        </w:numPr>
        <w:spacing w:after="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="00CA0465"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Электронная форма учебника. 7 класс / [Б. О. Хренников, Н. В. Гололобов, Л. И. Льняная, М. В. Маслов]; под ред. С. Н. Егорова. — М.: Просвещение, 2021.</w:t>
      </w:r>
    </w:p>
    <w:p w:rsidR="00CA0465" w:rsidRPr="00CA0465" w:rsidRDefault="00C20FCC" w:rsidP="002F5B8C">
      <w:pPr>
        <w:pStyle w:val="a3"/>
        <w:numPr>
          <w:ilvl w:val="0"/>
          <w:numId w:val="10"/>
        </w:numPr>
        <w:spacing w:after="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="00CA0465"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метод</w:t>
      </w:r>
      <w:proofErr w:type="gramStart"/>
      <w:r w:rsidR="00CA0465"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="00CA0465"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="00CA0465"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proofErr w:type="gramEnd"/>
      <w:r w:rsidR="00CA0465"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особие для учителя к завершённой предметной линии учебников под редакцией С.  Н.  Егорова «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безопасности и защиты Родины</w:t>
      </w:r>
      <w:r w:rsidR="00CA0465" w:rsidRPr="00CA0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7 класс» / [Б. О. Хренников, Н. В. Гололобов, Л. И. Льняная, М. В. Маслов]; под ред. С. Н. Егорова. — М.: Просвещение, 2021.</w:t>
      </w:r>
    </w:p>
    <w:p w:rsidR="00485357" w:rsidRDefault="00485357" w:rsidP="00F06C1D">
      <w:pPr>
        <w:shd w:val="clear" w:color="auto" w:fill="FFFFFF"/>
        <w:spacing w:after="0" w:line="340" w:lineRule="atLeast"/>
        <w:ind w:left="7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85357" w:rsidRDefault="00F06C1D" w:rsidP="00485357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6C1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ЦИФРОВЫЕ ОБРАЗОВ</w:t>
      </w:r>
      <w:r w:rsidR="004853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АТЕЛЬНЫЕ РЕСУРСЫ И РЕСУРСЫ СЕТИ </w:t>
      </w:r>
      <w:r w:rsidRPr="00F06C1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ИНТЕРНЕТ</w:t>
      </w:r>
    </w:p>
    <w:p w:rsidR="00F06C1D" w:rsidRPr="00F06C1D" w:rsidRDefault="00485357" w:rsidP="00F06C1D">
      <w:pPr>
        <w:shd w:val="clear" w:color="auto" w:fill="FFFFFF"/>
        <w:spacing w:after="189" w:line="225" w:lineRule="atLeast"/>
        <w:ind w:left="77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853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https://resh.edu.ru/</w:t>
      </w:r>
      <w:r w:rsidRPr="004853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https://uchi.ru/</w:t>
      </w:r>
      <w:r w:rsidRPr="004853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https://infourok.ru/</w:t>
      </w:r>
      <w:r w:rsidR="00F06C1D" w:rsidRPr="00F06C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F06C1D" w:rsidRPr="00F06C1D" w:rsidRDefault="00F06C1D" w:rsidP="00F06C1D">
      <w:pPr>
        <w:shd w:val="clear" w:color="auto" w:fill="FFFFFF"/>
        <w:spacing w:after="0" w:line="225" w:lineRule="atLeast"/>
        <w:ind w:left="77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06C1D" w:rsidRPr="00F06C1D" w:rsidRDefault="00F06C1D" w:rsidP="00485357">
      <w:pPr>
        <w:shd w:val="clear" w:color="auto" w:fill="FFFFFF"/>
        <w:spacing w:after="326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6C1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F06C1D" w:rsidRPr="00F06C1D" w:rsidRDefault="00F06C1D" w:rsidP="00485357">
      <w:pPr>
        <w:shd w:val="clear" w:color="auto" w:fill="FFFFFF"/>
        <w:spacing w:after="27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6C1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УЧЕБНОЕ ОБОРУДОВАНИЕ </w:t>
      </w:r>
      <w:r w:rsidRPr="00F06C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E492B" w:rsidRDefault="00F06C1D" w:rsidP="00485357">
      <w:pPr>
        <w:shd w:val="clear" w:color="auto" w:fill="FFFFFF"/>
        <w:spacing w:after="281" w:line="240" w:lineRule="auto"/>
        <w:ind w:right="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6C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Мультимедийный компьютер, аудиовизуальные пособия, стенды, плакаты</w:t>
      </w:r>
    </w:p>
    <w:p w:rsidR="00CA0465" w:rsidRDefault="00CA0465" w:rsidP="00485357">
      <w:pPr>
        <w:shd w:val="clear" w:color="auto" w:fill="FFFFFF"/>
        <w:spacing w:after="281" w:line="240" w:lineRule="auto"/>
        <w:ind w:right="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CA0465" w:rsidRPr="00485357" w:rsidRDefault="00CA0465" w:rsidP="00485357">
      <w:pPr>
        <w:shd w:val="clear" w:color="auto" w:fill="FFFFFF"/>
        <w:spacing w:after="281" w:line="240" w:lineRule="auto"/>
        <w:ind w:right="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sectPr w:rsidR="00CA0465" w:rsidRPr="00485357" w:rsidSect="006C51A4">
      <w:pgSz w:w="11910" w:h="16840"/>
      <w:pgMar w:top="709" w:right="760" w:bottom="1280" w:left="1000" w:header="0" w:footer="108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6A2"/>
    <w:multiLevelType w:val="hybridMultilevel"/>
    <w:tmpl w:val="42A4DEB4"/>
    <w:lvl w:ilvl="0" w:tplc="91E0A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5835"/>
    <w:multiLevelType w:val="hybridMultilevel"/>
    <w:tmpl w:val="61A2ED04"/>
    <w:lvl w:ilvl="0" w:tplc="91E0A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A56AB"/>
    <w:multiLevelType w:val="hybridMultilevel"/>
    <w:tmpl w:val="60FABA82"/>
    <w:lvl w:ilvl="0" w:tplc="91E0A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51917"/>
    <w:multiLevelType w:val="hybridMultilevel"/>
    <w:tmpl w:val="7E924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30A99"/>
    <w:multiLevelType w:val="hybridMultilevel"/>
    <w:tmpl w:val="5F1E5904"/>
    <w:lvl w:ilvl="0" w:tplc="D696E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CE0159"/>
    <w:multiLevelType w:val="hybridMultilevel"/>
    <w:tmpl w:val="A5CC276A"/>
    <w:lvl w:ilvl="0" w:tplc="04190011">
      <w:start w:val="1"/>
      <w:numFmt w:val="decimal"/>
      <w:lvlText w:val="%1)"/>
      <w:lvlJc w:val="left"/>
      <w:pPr>
        <w:ind w:left="730" w:hanging="360"/>
      </w:p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">
    <w:nsid w:val="318F7078"/>
    <w:multiLevelType w:val="hybridMultilevel"/>
    <w:tmpl w:val="E27AE3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9F1126"/>
    <w:multiLevelType w:val="hybridMultilevel"/>
    <w:tmpl w:val="4448D28C"/>
    <w:lvl w:ilvl="0" w:tplc="91E0A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812083"/>
    <w:multiLevelType w:val="hybridMultilevel"/>
    <w:tmpl w:val="E7568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312F7"/>
    <w:multiLevelType w:val="hybridMultilevel"/>
    <w:tmpl w:val="60FABA82"/>
    <w:lvl w:ilvl="0" w:tplc="91E0A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B6A8C"/>
    <w:multiLevelType w:val="hybridMultilevel"/>
    <w:tmpl w:val="BA5E4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63930"/>
    <w:multiLevelType w:val="hybridMultilevel"/>
    <w:tmpl w:val="386CF1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770FD7"/>
    <w:rsid w:val="00013B0E"/>
    <w:rsid w:val="000647D8"/>
    <w:rsid w:val="00064DC8"/>
    <w:rsid w:val="00070EB4"/>
    <w:rsid w:val="00094F13"/>
    <w:rsid w:val="00156BE2"/>
    <w:rsid w:val="001C53D0"/>
    <w:rsid w:val="001E1284"/>
    <w:rsid w:val="001E12E7"/>
    <w:rsid w:val="002077D7"/>
    <w:rsid w:val="002717FB"/>
    <w:rsid w:val="002C1555"/>
    <w:rsid w:val="002D7BCF"/>
    <w:rsid w:val="002F5B8C"/>
    <w:rsid w:val="00300C7C"/>
    <w:rsid w:val="003125D1"/>
    <w:rsid w:val="00361FE0"/>
    <w:rsid w:val="003651FD"/>
    <w:rsid w:val="00380D6B"/>
    <w:rsid w:val="004156CB"/>
    <w:rsid w:val="00417CDE"/>
    <w:rsid w:val="00431FC0"/>
    <w:rsid w:val="00485357"/>
    <w:rsid w:val="004F1DE0"/>
    <w:rsid w:val="00595AD9"/>
    <w:rsid w:val="00624320"/>
    <w:rsid w:val="00667FC8"/>
    <w:rsid w:val="006A1A66"/>
    <w:rsid w:val="006A5ACF"/>
    <w:rsid w:val="006C51A4"/>
    <w:rsid w:val="0071721E"/>
    <w:rsid w:val="0072182D"/>
    <w:rsid w:val="00734AE2"/>
    <w:rsid w:val="00770FD7"/>
    <w:rsid w:val="007C4DBC"/>
    <w:rsid w:val="00810965"/>
    <w:rsid w:val="009461EF"/>
    <w:rsid w:val="00961882"/>
    <w:rsid w:val="009E64BE"/>
    <w:rsid w:val="00A6271E"/>
    <w:rsid w:val="00A84461"/>
    <w:rsid w:val="00AA3A26"/>
    <w:rsid w:val="00AE492B"/>
    <w:rsid w:val="00B50284"/>
    <w:rsid w:val="00B601BC"/>
    <w:rsid w:val="00B706AC"/>
    <w:rsid w:val="00B773C4"/>
    <w:rsid w:val="00BA4DD2"/>
    <w:rsid w:val="00BB71BC"/>
    <w:rsid w:val="00BF48A9"/>
    <w:rsid w:val="00C20FCC"/>
    <w:rsid w:val="00C51E0E"/>
    <w:rsid w:val="00C77A13"/>
    <w:rsid w:val="00CA0465"/>
    <w:rsid w:val="00E12566"/>
    <w:rsid w:val="00E12C4D"/>
    <w:rsid w:val="00F06C1D"/>
    <w:rsid w:val="00F6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F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5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7736</Words>
  <Characters>44098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Kate</cp:lastModifiedBy>
  <cp:revision>35</cp:revision>
  <cp:lastPrinted>2024-09-03T15:38:00Z</cp:lastPrinted>
  <dcterms:created xsi:type="dcterms:W3CDTF">2022-09-10T16:35:00Z</dcterms:created>
  <dcterms:modified xsi:type="dcterms:W3CDTF">2024-11-18T06:13:00Z</dcterms:modified>
</cp:coreProperties>
</file>