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6"/>
        <w:gridCol w:w="222"/>
      </w:tblGrid>
      <w:tr w:rsidR="00776B0B">
        <w:tc>
          <w:tcPr>
            <w:tcW w:w="5353" w:type="dxa"/>
          </w:tcPr>
          <w:tbl>
            <w:tblPr>
              <w:tblW w:w="14250" w:type="dxa"/>
              <w:tblLook w:val="04A0" w:firstRow="1" w:lastRow="0" w:firstColumn="1" w:lastColumn="0" w:noHBand="0" w:noVBand="1"/>
            </w:tblPr>
            <w:tblGrid>
              <w:gridCol w:w="4785"/>
              <w:gridCol w:w="4679"/>
              <w:gridCol w:w="4786"/>
            </w:tblGrid>
            <w:tr w:rsidR="00776B0B">
              <w:tc>
                <w:tcPr>
                  <w:tcW w:w="4785" w:type="dxa"/>
                </w:tcPr>
                <w:p w:rsidR="00776B0B" w:rsidRDefault="00776B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9" w:type="dxa"/>
                </w:tcPr>
                <w:p w:rsidR="00776B0B" w:rsidRDefault="00776B0B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76B0B" w:rsidRDefault="00F4380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776B0B" w:rsidRDefault="00F43804">
                  <w:pPr>
                    <w:spacing w:after="0" w:line="240" w:lineRule="auto"/>
                    <w:ind w:left="3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министерства    образования Оренбургской области</w:t>
                  </w:r>
                </w:p>
              </w:tc>
              <w:tc>
                <w:tcPr>
                  <w:tcW w:w="4786" w:type="dxa"/>
                </w:tcPr>
                <w:p w:rsidR="00776B0B" w:rsidRDefault="00776B0B">
                  <w:pPr>
                    <w:spacing w:after="0" w:line="240" w:lineRule="auto"/>
                    <w:ind w:firstLine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6B0B">
              <w:trPr>
                <w:trHeight w:val="414"/>
              </w:trPr>
              <w:tc>
                <w:tcPr>
                  <w:tcW w:w="4785" w:type="dxa"/>
                </w:tcPr>
                <w:p w:rsidR="00776B0B" w:rsidRDefault="00776B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9" w:type="dxa"/>
                </w:tcPr>
                <w:p w:rsidR="00776B0B" w:rsidRDefault="00F43804">
                  <w:pPr>
                    <w:spacing w:after="0" w:line="240" w:lineRule="auto"/>
                    <w:ind w:left="-1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от ___________   № ______________</w:t>
                  </w:r>
                </w:p>
              </w:tc>
              <w:tc>
                <w:tcPr>
                  <w:tcW w:w="4786" w:type="dxa"/>
                </w:tcPr>
                <w:p w:rsidR="00776B0B" w:rsidRDefault="00776B0B">
                  <w:pPr>
                    <w:spacing w:after="0" w:line="240" w:lineRule="auto"/>
                    <w:ind w:firstLine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76B0B" w:rsidRDefault="00776B0B">
            <w:pPr>
              <w:jc w:val="right"/>
              <w:rPr>
                <w:rFonts w:ascii="Times New Roman" w:hAnsi="Times New Roman" w:cs="Times New Roman"/>
              </w:rPr>
            </w:pPr>
          </w:p>
          <w:p w:rsidR="00776B0B" w:rsidRDefault="00776B0B">
            <w:pPr>
              <w:ind w:firstLine="709"/>
              <w:jc w:val="center"/>
              <w:rPr>
                <w:snapToGrid w:val="0"/>
                <w:sz w:val="8"/>
                <w:szCs w:val="8"/>
              </w:rPr>
            </w:pPr>
          </w:p>
          <w:p w:rsidR="00776B0B" w:rsidRDefault="00776B0B">
            <w:pPr>
              <w:ind w:firstLine="709"/>
              <w:jc w:val="center"/>
              <w:rPr>
                <w:snapToGrid w:val="0"/>
                <w:sz w:val="8"/>
                <w:szCs w:val="8"/>
              </w:rPr>
            </w:pPr>
          </w:p>
          <w:p w:rsidR="00776B0B" w:rsidRDefault="00776B0B">
            <w:pPr>
              <w:tabs>
                <w:tab w:val="left" w:pos="9222"/>
              </w:tabs>
              <w:ind w:firstLine="709"/>
              <w:jc w:val="center"/>
              <w:rPr>
                <w:snapToGrid w:val="0"/>
                <w:sz w:val="8"/>
                <w:szCs w:val="8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501" w:type="dxa"/>
          </w:tcPr>
          <w:p w:rsidR="00776B0B" w:rsidRDefault="00776B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76B0B">
        <w:tc>
          <w:tcPr>
            <w:tcW w:w="53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15" w:type="dxa"/>
          </w:tcPr>
          <w:p w:rsidR="00776B0B" w:rsidRDefault="00776B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76B0B">
        <w:tc>
          <w:tcPr>
            <w:tcW w:w="53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15" w:type="dxa"/>
          </w:tcPr>
          <w:p w:rsidR="00776B0B" w:rsidRDefault="00776B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76B0B">
        <w:tc>
          <w:tcPr>
            <w:tcW w:w="53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15" w:type="dxa"/>
          </w:tcPr>
          <w:p w:rsidR="00776B0B" w:rsidRDefault="00776B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76B0B" w:rsidRDefault="00776B0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F43804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Региональный стандарт оказания услуги по обеспечению горячим питанием обучающихся государственных и муниципальных общеобразовательных организаций Оренбургской области</w:t>
      </w: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776B0B" w:rsidRDefault="00776B0B">
      <w:pPr>
        <w:spacing w:after="0" w:line="240" w:lineRule="auto"/>
        <w:ind w:left="238" w:right="221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bookmarkStart w:id="0" w:name="_Hlk42698629"/>
    </w:p>
    <w:p w:rsidR="00776B0B" w:rsidRDefault="00776B0B">
      <w:pPr>
        <w:spacing w:after="0" w:line="240" w:lineRule="auto"/>
        <w:ind w:left="238" w:right="221"/>
        <w:jc w:val="center"/>
        <w:rPr>
          <w:rFonts w:ascii="Times New Roman" w:eastAsia="Times New Roman" w:hAnsi="Times New Roman" w:cs="Times New Roman"/>
          <w:b/>
          <w:bCs/>
          <w:iCs/>
          <w:spacing w:val="1"/>
          <w:sz w:val="36"/>
          <w:szCs w:val="36"/>
        </w:rPr>
      </w:pPr>
    </w:p>
    <w:bookmarkEnd w:id="0"/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6B0B" w:rsidRDefault="00776B0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6B0B" w:rsidRDefault="00776B0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6B0B" w:rsidRDefault="00F4380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г. Оренбург</w:t>
      </w:r>
    </w:p>
    <w:p w:rsidR="00776B0B" w:rsidRDefault="00776B0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6B0B" w:rsidRDefault="00F4380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 год</w:t>
      </w:r>
    </w:p>
    <w:p w:rsidR="00776B0B" w:rsidRDefault="00776B0B">
      <w:pPr>
        <w:pStyle w:val="formattext"/>
        <w:spacing w:before="0" w:beforeAutospacing="0" w:after="0" w:afterAutospacing="0" w:line="360" w:lineRule="auto"/>
        <w:ind w:left="57" w:right="57" w:firstLine="709"/>
        <w:textAlignment w:val="baseline"/>
        <w:rPr>
          <w:b/>
          <w:u w:val="single"/>
        </w:rPr>
      </w:pPr>
    </w:p>
    <w:p w:rsidR="00776B0B" w:rsidRDefault="00776B0B">
      <w:pPr>
        <w:pStyle w:val="formattext"/>
        <w:spacing w:before="0" w:beforeAutospacing="0" w:after="0" w:afterAutospacing="0" w:line="360" w:lineRule="auto"/>
        <w:ind w:left="57" w:right="57" w:firstLine="709"/>
        <w:jc w:val="center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 w:firstLine="709"/>
        <w:jc w:val="center"/>
        <w:textAlignment w:val="baseline"/>
        <w:rPr>
          <w:b/>
        </w:rPr>
      </w:pPr>
      <w:r>
        <w:rPr>
          <w:b/>
        </w:rPr>
        <w:t>СТРУКТУРА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/>
        </w:rPr>
      </w:pPr>
      <w:r>
        <w:rPr>
          <w:b/>
        </w:rPr>
        <w:t>Введение</w:t>
      </w:r>
      <w:r>
        <w:t>…………………………………………………………………………………………5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Раздел 1</w:t>
      </w:r>
      <w:r>
        <w:t xml:space="preserve"> Состояние организации питания обучающихся в регионе 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1.1 Состояние нормативно-правового обеспечения организации питания ………………….7</w:t>
      </w:r>
    </w:p>
    <w:p w:rsidR="00776B0B" w:rsidRDefault="00F43804">
      <w:pPr>
        <w:pStyle w:val="formattext"/>
        <w:numPr>
          <w:ilvl w:val="1"/>
          <w:numId w:val="1"/>
        </w:numPr>
        <w:spacing w:before="0" w:beforeAutospacing="0" w:after="0" w:afterAutospacing="0" w:line="360" w:lineRule="auto"/>
        <w:ind w:right="57"/>
        <w:jc w:val="both"/>
        <w:textAlignment w:val="baseline"/>
      </w:pPr>
      <w:r>
        <w:t xml:space="preserve">Горячее школьное питание в регионе………………………………………………….…11 </w:t>
      </w:r>
    </w:p>
    <w:p w:rsidR="00776B0B" w:rsidRDefault="00F43804">
      <w:pPr>
        <w:pStyle w:val="formattext"/>
        <w:numPr>
          <w:ilvl w:val="1"/>
          <w:numId w:val="1"/>
        </w:numPr>
        <w:spacing w:before="0" w:beforeAutospacing="0" w:after="0" w:afterAutospacing="0" w:line="360" w:lineRule="auto"/>
        <w:ind w:right="57"/>
        <w:jc w:val="both"/>
        <w:textAlignment w:val="baseline"/>
      </w:pPr>
      <w:r>
        <w:t>Модели предоставления питания………………………………………………………… 13</w:t>
      </w:r>
      <w:r>
        <w:rPr>
          <w:i/>
        </w:rPr>
        <w:t xml:space="preserve"> </w:t>
      </w:r>
    </w:p>
    <w:p w:rsidR="00776B0B" w:rsidRDefault="00F43804">
      <w:pPr>
        <w:pStyle w:val="formattext"/>
        <w:numPr>
          <w:ilvl w:val="1"/>
          <w:numId w:val="1"/>
        </w:numPr>
        <w:spacing w:before="0" w:beforeAutospacing="0" w:after="0" w:afterAutospacing="0" w:line="360" w:lineRule="auto"/>
        <w:ind w:right="57"/>
        <w:jc w:val="both"/>
        <w:textAlignment w:val="baseline"/>
      </w:pPr>
      <w:r>
        <w:t>Формы организации питания ……………………………………………………………..15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jc w:val="both"/>
        <w:textAlignment w:val="baseline"/>
      </w:pPr>
      <w:r>
        <w:rPr>
          <w:b/>
        </w:rPr>
        <w:t>Раздел 2</w:t>
      </w:r>
      <w:r>
        <w:t xml:space="preserve"> Обеспечение сбалансированности, безопасности и качества питания обучающихся образовательных организаций региона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jc w:val="both"/>
        <w:textAlignment w:val="baseline"/>
      </w:pPr>
      <w:r>
        <w:t>2.1 Потребность в основных пищевых веществах, ассортимент продуктов, рационы питания обучающихся………………………………………………………………………..18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jc w:val="both"/>
        <w:textAlignment w:val="baseline"/>
      </w:pPr>
      <w:r>
        <w:t>2.2 Основное (организованное)</w:t>
      </w:r>
      <w:r>
        <w:tab/>
        <w:t>сбалансированное</w:t>
      </w:r>
      <w:r>
        <w:tab/>
        <w:t xml:space="preserve">типовое меню, </w:t>
      </w:r>
      <w:r>
        <w:rPr>
          <w:spacing w:val="-1"/>
        </w:rPr>
        <w:t>лечебно-</w:t>
      </w:r>
      <w:r>
        <w:rPr>
          <w:spacing w:val="-57"/>
        </w:rPr>
        <w:t xml:space="preserve"> </w:t>
      </w:r>
      <w:r>
        <w:t>диетическое</w:t>
      </w:r>
      <w:r>
        <w:rPr>
          <w:spacing w:val="-2"/>
        </w:rPr>
        <w:t xml:space="preserve"> </w:t>
      </w:r>
      <w:r>
        <w:t>меню, меню свободного выбора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textAlignment w:val="baseline"/>
      </w:pPr>
      <w:r>
        <w:t>2.2.1</w:t>
      </w:r>
      <w:r>
        <w:rPr>
          <w:b/>
        </w:rPr>
        <w:t xml:space="preserve"> </w:t>
      </w:r>
      <w:r>
        <w:t>Основное (организованное) сбалансированное</w:t>
      </w:r>
      <w:r>
        <w:tab/>
        <w:t>типовое меню……………………25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textAlignment w:val="baseline"/>
        <w:rPr>
          <w:spacing w:val="-1"/>
        </w:rPr>
      </w:pPr>
      <w:r>
        <w:t xml:space="preserve">2.2.2 </w:t>
      </w:r>
      <w:r>
        <w:rPr>
          <w:spacing w:val="-1"/>
        </w:rPr>
        <w:t>Лечебно-диетические меню……………………………………………………………..26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textAlignment w:val="baseline"/>
      </w:pPr>
      <w:r>
        <w:rPr>
          <w:spacing w:val="-1"/>
        </w:rPr>
        <w:t xml:space="preserve">2.2.3 </w:t>
      </w:r>
      <w:r>
        <w:t>Меню свободного выбора………………………………………………………………28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left="57" w:right="57"/>
        <w:jc w:val="both"/>
        <w:textAlignment w:val="baseline"/>
      </w:pPr>
      <w:r>
        <w:t>2.3 Материально-техническое обеспечение безопасного и качественного питания……..29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Раздел 3</w:t>
      </w:r>
      <w:r>
        <w:t xml:space="preserve"> Модернизация материально-технической базы пищеблоков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 xml:space="preserve">3.1 Сводные данные по материально-техническому оснащению пищеблоков образовательных организаций………………………………………………………………...30 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i/>
        </w:rPr>
      </w:pPr>
      <w:r>
        <w:t>3.2 Прогноз замены оборудования в пищеблоках общеобразовательных организаций…..32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3.3 Типы и виды государственно-частного партнерства…………………………………….34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Раздел 4.</w:t>
      </w:r>
      <w:r>
        <w:t xml:space="preserve"> Управление организацией питания в регионе 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i/>
        </w:rPr>
      </w:pPr>
      <w:r>
        <w:t>4.1 Нормативные акты для осуществления питания обучающихся в школе……………….35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 xml:space="preserve">4.2 Повышение квалификации персонала пищеблоков школьных столовых………………38 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4.3 Формирование кадрового резерва поваров пищеблоков школ …………………………40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4.4. Мониторинг муниципальных образований региона по показателям эффективности организации питания…………………………………………………………………………..41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t>4.5 Структура органов общественного и родительского контроля в Оренбургской области за питанием школьников………………………………………………………………………43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textAlignment w:val="baseline"/>
      </w:pPr>
      <w:r>
        <w:rPr>
          <w:b/>
        </w:rPr>
        <w:t>Раздел 5.</w:t>
      </w:r>
      <w:r>
        <w:t xml:space="preserve">  Финансовое обеспечение питания обучающихся общеобразовательных организаций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textAlignment w:val="baseline"/>
      </w:pPr>
      <w:r>
        <w:t>5.1 Нормативное правовое регулирование финансового обеспечения питания обучающихся…………………………………………………………………………………..45</w:t>
      </w:r>
    </w:p>
    <w:p w:rsidR="00776B0B" w:rsidRDefault="00F43804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" w:hAnsi="Times New Roman" w:cs="Times New Roman"/>
          <w:bCs/>
          <w:sz w:val="24"/>
          <w:szCs w:val="24"/>
        </w:rPr>
        <w:t>Методика расчета стоимости питания обучающихся общеобразовательных организаций……………………………………………………………………………………45</w:t>
      </w:r>
    </w:p>
    <w:p w:rsidR="00776B0B" w:rsidRDefault="00F4380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5.3 Требования к процедурам определения поставщика продуктов питания или исполнителя услуг по организации питания обучающихся общеобразовательных организаций………46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Раздел 6.</w:t>
      </w:r>
      <w:r>
        <w:t xml:space="preserve"> Обеспечение мероприятий по формированию культуры здорового питания обучающихся…………………………………………………………………………………...47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/>
        </w:rPr>
      </w:pPr>
      <w:r>
        <w:rPr>
          <w:b/>
        </w:rPr>
        <w:t>Приложения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Приложение 1</w:t>
      </w:r>
      <w:r>
        <w:t xml:space="preserve"> – Региональное типовое основное (организованное) меню для детей в возрасте 7-11 лет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Приложение 2</w:t>
      </w:r>
      <w:r>
        <w:t xml:space="preserve"> – Меню лечебного-диетического питания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Приложение 3</w:t>
      </w:r>
      <w:r>
        <w:t xml:space="preserve"> – </w:t>
      </w:r>
      <w:r>
        <w:rPr>
          <w:bCs/>
        </w:rPr>
        <w:t>Структура Программы Производственного контроля на основе принципов ХАССП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Cs/>
        </w:rPr>
      </w:pPr>
      <w:r>
        <w:rPr>
          <w:b/>
        </w:rPr>
        <w:t>Приложение 4</w:t>
      </w:r>
      <w:r>
        <w:t xml:space="preserve"> - Методические рекомендации по приемке продуктов питания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Cs/>
        </w:rPr>
      </w:pPr>
      <w:r>
        <w:rPr>
          <w:b/>
          <w:bCs/>
        </w:rPr>
        <w:t>Приложение 5</w:t>
      </w:r>
      <w:r>
        <w:rPr>
          <w:bCs/>
        </w:rPr>
        <w:t xml:space="preserve"> – Структура технологического паспорта пищеблока</w:t>
      </w:r>
    </w:p>
    <w:p w:rsidR="00776B0B" w:rsidRDefault="00F43804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  <w:r>
        <w:rPr>
          <w:rFonts w:ascii="Times New Roman" w:hAnsi="Times New Roman" w:cs="Times New Roman"/>
          <w:sz w:val="24"/>
          <w:szCs w:val="24"/>
        </w:rPr>
        <w:t xml:space="preserve"> – Минимальный перечень оборудования производственных помещений столовых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 питания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  <w:rPr>
          <w:bCs/>
        </w:rPr>
      </w:pPr>
      <w:r>
        <w:rPr>
          <w:b/>
        </w:rPr>
        <w:t>Приложение 7</w:t>
      </w:r>
      <w:r>
        <w:t xml:space="preserve"> – Рекомендованный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столовых,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моделям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 организациях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both"/>
        <w:textAlignment w:val="baseline"/>
      </w:pPr>
      <w:r>
        <w:rPr>
          <w:b/>
        </w:rPr>
        <w:t>Приложение 8</w:t>
      </w:r>
      <w:r>
        <w:t xml:space="preserve"> – Методические рекомендации по созданию условий для участия родителей в контроле за питанием обучающихся </w:t>
      </w:r>
    </w:p>
    <w:p w:rsidR="00776B0B" w:rsidRDefault="00F43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  <w:r>
        <w:rPr>
          <w:rFonts w:ascii="Times New Roman" w:hAnsi="Times New Roman" w:cs="Times New Roman"/>
          <w:sz w:val="24"/>
          <w:szCs w:val="24"/>
        </w:rPr>
        <w:t xml:space="preserve"> – Порядок внесения информации о результатах родительского контроля в ПС «Мониторинг питания и здоровья»</w:t>
      </w:r>
    </w:p>
    <w:p w:rsidR="00776B0B" w:rsidRDefault="00776B0B"/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F43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обеспечения качества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школьного питания обусловлена принятием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от 1 марта 2020 года № 47-ФЗ «О внесении изменений в Федеральный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 «О качестве и безопасности пищевых продуктов» и статью 37 Федерального закона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Федерации», в котором предусмотрено бесплатное горячее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 всех обучающихся начальной школы. Возрастает ответственность образовательных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удовлетворяющего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физиологические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коллективах.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качественного, полноценного и безопасного питания обучающихся находится в числе приоритетов региональной образовательной политики.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Региональный стандарт создает в Оренбургской области единообразие в структуре нормативно-правового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технико-технологических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документационного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 качества и безопасности питания обучающихся образовательных 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Оренбургской области на основе соблюдения требований законодательных и нормативных документов,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санитарно-гигиенических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регулирует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РФ,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муниципалитета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сбалансированного,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региональными органами управления, муниципальными органами управления, операторами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координации,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776B0B" w:rsidRDefault="00F43804">
      <w:pPr>
        <w:widowControl w:val="0"/>
        <w:tabs>
          <w:tab w:val="left" w:pos="8894"/>
        </w:tabs>
        <w:autoSpaceDE w:val="0"/>
        <w:autoSpaceDN w:val="0"/>
        <w:spacing w:after="0" w:line="240" w:lineRule="auto"/>
        <w:ind w:right="-2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Региональный стандарт по организации горячего питания обучающихся государственных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 общеобразовательных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 комплексного анализа сложившейся системы школьного питания и прежде всего сайтов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863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ноября 2022 года,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результатах работы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федеральной цифровой платформе школьного питания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Российской Федерации.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паспортизация пищеблоков школьных столовых, выявлена потребность в замене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в связи с его износом. Составлен соответствующий прогноз.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этого, были проанализированы материалы ежедневного мониторинга школьного питания Оренбургской области с 1 сентября по 31 октября 2022 года из федеральной цифровой платформы школьного питания Министерства просвещения Российской Федерации.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регионального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бесплатным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гарантированно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горячим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100 %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получающих начальное общее образование,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увеличить охват горячим питанием обучающихся, получающих основное, среднее общее образование, в соответствии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их потребностями и с учетом норм потребления основных пищевых веществ и пищевых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продуктов.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Задачами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создание условий для эффективного выполнения федерального законодательства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поручений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горячим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получающих начальное общее образование,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Оренбургской области;</w:t>
      </w:r>
    </w:p>
    <w:p w:rsidR="00776B0B" w:rsidRDefault="00F43804">
      <w:pPr>
        <w:tabs>
          <w:tab w:val="left" w:pos="1315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- </w:t>
      </w:r>
      <w:r>
        <w:rPr>
          <w:rFonts w:ascii="Times New Roman" w:hAnsi="Times New Roman" w:cs="Times New Roman"/>
          <w:sz w:val="24"/>
        </w:rPr>
        <w:t>укрепление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здоровья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детей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подростков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региона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сбалансированного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качественного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питания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выполнения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принципов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здорового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питания,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норм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потребления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сбалансированности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рационов;</w:t>
      </w:r>
    </w:p>
    <w:p w:rsidR="00776B0B" w:rsidRDefault="00F43804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материально-технической базы пищеблоков образовательных организаций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числе, путем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привлечения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внебюджетных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средств;</w:t>
      </w:r>
    </w:p>
    <w:p w:rsidR="00776B0B" w:rsidRDefault="00F43804">
      <w:pPr>
        <w:widowControl w:val="0"/>
        <w:numPr>
          <w:ilvl w:val="0"/>
          <w:numId w:val="3"/>
        </w:numPr>
        <w:tabs>
          <w:tab w:val="left" w:pos="1277"/>
        </w:tabs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постоянный мониторинг качества питания и анализ эффективности использования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бюджетных средств, направляемых на питание обучающихся Оренбургской области, повышение 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охвата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горячим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питанием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среди обучающихся 12 лет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старше;</w:t>
      </w:r>
    </w:p>
    <w:p w:rsidR="00776B0B" w:rsidRDefault="00F43804">
      <w:pPr>
        <w:widowControl w:val="0"/>
        <w:numPr>
          <w:ilvl w:val="0"/>
          <w:numId w:val="3"/>
        </w:numPr>
        <w:tabs>
          <w:tab w:val="left" w:pos="1334"/>
        </w:tabs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доступности информации об организации питания в школах, 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контроля качества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питания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родителей.</w:t>
      </w:r>
    </w:p>
    <w:p w:rsidR="00776B0B" w:rsidRDefault="00F4380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Выполнение</w:t>
      </w:r>
      <w:r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указанных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задач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будет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обеспечиваться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основе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</w:p>
    <w:p w:rsidR="00776B0B" w:rsidRDefault="00F43804">
      <w:pPr>
        <w:widowControl w:val="0"/>
        <w:tabs>
          <w:tab w:val="left" w:pos="5940"/>
        </w:tabs>
        <w:autoSpaceDE w:val="0"/>
        <w:autoSpaceDN w:val="0"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286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обеспечение приоритетности защиты жизни </w:t>
      </w:r>
      <w:r>
        <w:rPr>
          <w:rFonts w:ascii="Times New Roman" w:eastAsia="Times New Roman" w:hAnsi="Times New Roman" w:cs="Times New Roman"/>
          <w:sz w:val="24"/>
        </w:rPr>
        <w:t>и здоровья потребителей пищевых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 по отношению к экономическим интересам индивидуальных предпринимателей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связанную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соответствие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энергетической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ценности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ежедневного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рациона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энергозатратам;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87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соответствие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химического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состава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ежедневного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рациона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физиологическим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потребностям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макронутриентах и микронутриентах;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06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наличие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составе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ежедневного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рациона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пищевых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продуктов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сниженным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 насыщенных жиров (включая трансизомеры жирных кислот), простых сахаров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поваренной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обогащенных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витаминами,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волокнами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биологически активными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веществами;</w:t>
      </w:r>
    </w:p>
    <w:p w:rsidR="00776B0B" w:rsidRDefault="00F4380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обеспечение максимально разнообразного здорового питания </w:t>
      </w:r>
      <w:r>
        <w:rPr>
          <w:rFonts w:ascii="Times New Roman" w:hAnsi="Times New Roman" w:cs="Times New Roman"/>
          <w:sz w:val="24"/>
        </w:rPr>
        <w:t>и оптимального его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режима;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54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применение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технологической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обработки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кулинарной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обработки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сохранность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исходной пищевой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27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обеспечение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соблюдения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санитарно-эпидемиологических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пищевых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продуктов;</w:t>
      </w:r>
    </w:p>
    <w:p w:rsidR="00776B0B" w:rsidRDefault="00F43804">
      <w:pPr>
        <w:widowControl w:val="0"/>
        <w:numPr>
          <w:ilvl w:val="0"/>
          <w:numId w:val="2"/>
        </w:numPr>
        <w:tabs>
          <w:tab w:val="left" w:pos="1327"/>
        </w:tabs>
        <w:autoSpaceDE w:val="0"/>
        <w:autoSpaceDN w:val="0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исключение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использования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фальсифицированных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пищевых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изделий.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принципы указаны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Федеральном законе от 1 марта 2020 года № 47-ФЗ «О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пищевых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продуктов»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Федерации»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2.1.)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Оренбургской области 100 % обучающихся,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получающих начальное общее образование,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обеспечены бесплатным горячим питанием за счет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финансирования,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во всех общеобразовательных организациях созданы условия для обеспечения горячим питанием обучающихся 5-11 классов во время обучения.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 реализация основного (организованного) меню осуществляется с учетом различных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пищевых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предпочтений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 о пищевых предпочтениях обучающихся формируются на основе данных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социологического опроса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представлено специально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Оренбургской области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(организованное) меню с учетом сезонности для детей 7-11 лет, сбалансированное 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пищевым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веществам,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энергетической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макро-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микронутриентов.</w:t>
      </w:r>
    </w:p>
    <w:p w:rsidR="00776B0B" w:rsidRDefault="00F43804">
      <w:pPr>
        <w:tabs>
          <w:tab w:val="left" w:pos="426"/>
          <w:tab w:val="left" w:pos="904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Контроль за выполнением Регионального стандарта в общеобразовательных организациях осуществляется министерством образования Оренбургской области.</w:t>
      </w:r>
    </w:p>
    <w:p w:rsidR="00776B0B" w:rsidRDefault="00F4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Ожидаемым результатом использования Регионального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должны стать разработанные и внедренные модели организации качественного и доступного горячего питания обучающихся, сформированные на основе принципов, учитывающих специфику региональных особенностей, позволяющие создать условия для стопроцентного охвата обучающихся </w:t>
      </w:r>
      <w:r>
        <w:rPr>
          <w:rFonts w:ascii="Times New Roman" w:hAnsi="Times New Roman" w:cs="Times New Roman"/>
          <w:iCs/>
          <w:sz w:val="24"/>
          <w:szCs w:val="24"/>
        </w:rPr>
        <w:t xml:space="preserve">государственных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>
        <w:rPr>
          <w:rFonts w:ascii="Times New Roman" w:hAnsi="Times New Roman" w:cs="Times New Roman"/>
          <w:iCs/>
          <w:sz w:val="24"/>
          <w:szCs w:val="24"/>
        </w:rPr>
        <w:t xml:space="preserve">Оренбургской области </w:t>
      </w:r>
      <w:r>
        <w:rPr>
          <w:rFonts w:ascii="Times New Roman" w:hAnsi="Times New Roman" w:cs="Times New Roman"/>
          <w:sz w:val="24"/>
          <w:szCs w:val="24"/>
        </w:rPr>
        <w:t>здоровым горячим питанием.</w:t>
      </w:r>
    </w:p>
    <w:p w:rsidR="00776B0B" w:rsidRDefault="00776B0B">
      <w:p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Состояние организации питания обучающихся в регионе.</w:t>
      </w:r>
    </w:p>
    <w:p w:rsidR="00776B0B" w:rsidRDefault="00F43804">
      <w:p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Состояние нормативно-правового обеспечения организации питания 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Правовая база является важным элементом в системе организации питания обучающихся и деятельности операторов питания.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необходимых нормативных правовых документов по организации школьного питания, в том числе принятых в Оренбургской области, приведен в таблицах 1 и 2.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 Перечень федеральных нормативных правовых документов по организации питания обучающихся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387"/>
      </w:tblGrid>
      <w:tr w:rsidR="00776B0B">
        <w:trPr>
          <w:trHeight w:val="468"/>
        </w:trPr>
        <w:tc>
          <w:tcPr>
            <w:tcW w:w="3969" w:type="dxa"/>
          </w:tcPr>
          <w:p w:rsidR="00776B0B" w:rsidRDefault="00F4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387" w:type="dxa"/>
          </w:tcPr>
          <w:p w:rsidR="00776B0B" w:rsidRDefault="00F4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776B0B">
        <w:trPr>
          <w:trHeight w:val="555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января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2000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29-</w:t>
            </w:r>
            <w:r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 качестве и безопасности пищевых продуктов»</w:t>
            </w:r>
          </w:p>
        </w:tc>
      </w:tr>
      <w:tr w:rsidR="00776B0B">
        <w:trPr>
          <w:trHeight w:val="1091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47-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 внесении изменений в Федеральный закон «О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 и безопасности пищевых продуктов» и статью 37 Федерального закона «Об образовании в Российской Федерации»</w:t>
            </w:r>
          </w:p>
        </w:tc>
      </w:tr>
      <w:tr w:rsidR="00776B0B">
        <w:trPr>
          <w:trHeight w:val="545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 года № 273-ФЗ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 образовании в Российской Федерации»</w:t>
            </w:r>
          </w:p>
        </w:tc>
      </w:tr>
      <w:tr w:rsidR="00776B0B">
        <w:trPr>
          <w:trHeight w:val="818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49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1999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52-</w:t>
            </w:r>
            <w:r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санитарно-эпидемиологическом благополучии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населения»</w:t>
            </w:r>
          </w:p>
        </w:tc>
      </w:tr>
      <w:tr w:rsidR="00776B0B">
        <w:trPr>
          <w:trHeight w:val="82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закон</w:t>
            </w:r>
            <w:r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апреля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44-</w:t>
            </w:r>
            <w:r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 контрактной системе в сфере закупок товаров,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услуг для обеспечения государственных и муниципальных нужд»</w:t>
            </w:r>
          </w:p>
        </w:tc>
      </w:tr>
      <w:tr w:rsidR="00776B0B">
        <w:trPr>
          <w:trHeight w:val="82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закон от 18 июля 2011 года № 223-ФЗ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закупках товаров, работ, услуг отдельными видами юридических лиц»</w:t>
            </w:r>
          </w:p>
        </w:tc>
      </w:tr>
      <w:tr w:rsidR="00776B0B">
        <w:trPr>
          <w:trHeight w:val="1101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Технический регламент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021/2011) (утв. решением Комиссии союза Таможенного от 9 декабря 2011 года № 880)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безопасности пищевой продукции»</w:t>
            </w:r>
          </w:p>
        </w:tc>
      </w:tr>
      <w:tr w:rsidR="00776B0B">
        <w:trPr>
          <w:trHeight w:val="1096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Технический регламент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022/2011) (утв. Решением Комиссии союза Таможенного от 9 декабря 2011 года № 881)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«Пищевая продукция в части ее маркировки»</w:t>
            </w:r>
          </w:p>
        </w:tc>
      </w:tr>
      <w:tr w:rsidR="00776B0B">
        <w:trPr>
          <w:trHeight w:val="1096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Технический регламент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005/2011) (утв. Решением Комиссии союза Таможенного от 16 августа 2011 года № 769)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безопасности упаковки»</w:t>
            </w:r>
          </w:p>
        </w:tc>
      </w:tr>
      <w:tr w:rsidR="00776B0B">
        <w:trPr>
          <w:trHeight w:val="82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Правительства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от 22 ноября 2000 года № 883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проведении мониторинга качества,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пищевых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продуктов и здоровья населения»</w:t>
            </w:r>
          </w:p>
        </w:tc>
      </w:tr>
      <w:tr w:rsidR="00776B0B">
        <w:trPr>
          <w:trHeight w:val="81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Правительства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 2000 года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987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государственном надзоре и контроле в области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качества и безопасности пищевых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продуктов»</w:t>
            </w:r>
          </w:p>
        </w:tc>
      </w:tr>
      <w:tr w:rsidR="00776B0B">
        <w:trPr>
          <w:trHeight w:val="813"/>
        </w:trPr>
        <w:tc>
          <w:tcPr>
            <w:tcW w:w="3969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Российской Федерации от 29 декабря 2021 года № 2571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 силу некоторых актов и отдельных положений актов Правительства Российской Федерации»</w:t>
            </w:r>
          </w:p>
        </w:tc>
      </w:tr>
      <w:tr w:rsidR="00776B0B">
        <w:trPr>
          <w:trHeight w:val="813"/>
        </w:trPr>
        <w:tc>
          <w:tcPr>
            <w:tcW w:w="3969" w:type="dxa"/>
          </w:tcPr>
          <w:p w:rsidR="00776B0B" w:rsidRDefault="00F43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Комиссии Таможенного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союза от 28 мая 2010 года № 299</w:t>
            </w:r>
          </w:p>
        </w:tc>
        <w:tc>
          <w:tcPr>
            <w:tcW w:w="5387" w:type="dxa"/>
          </w:tcPr>
          <w:p w:rsidR="00776B0B" w:rsidRDefault="00F43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санитарных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таможенном</w:t>
            </w:r>
          </w:p>
          <w:p w:rsidR="00776B0B" w:rsidRDefault="00F43804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союзе»</w:t>
            </w:r>
          </w:p>
        </w:tc>
      </w:tr>
    </w:tbl>
    <w:p w:rsidR="00776B0B" w:rsidRDefault="00776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2. Перечень нормативных правовых документов по организации питания обучающихся образовательных организаций Оренбургской области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tabs>
                <w:tab w:val="left" w:pos="1828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Оренбургской области от 06.09.2013 № 1698/506-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-ОЗ 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Оренбургской области»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Оренбургской области от 07.12.2020 № 2522/711-VI-ОЗ</w:t>
            </w:r>
          </w:p>
        </w:tc>
        <w:tc>
          <w:tcPr>
            <w:tcW w:w="5387" w:type="dxa"/>
          </w:tcPr>
          <w:p w:rsidR="00776B0B" w:rsidRDefault="00F43804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наделении органов местного самоуправления Оренбургской области отдельными государственными полномочиями по финансовому обеспечению бесплатным двухразовым питанием обучающихся с ограниченными возможностями здоровья в муниципальных общеобразовательных организациях, в том числе осваивающих программы начального общего, основного общего и среднего общего образования на дому»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Оренбургской области от 16.12.2021 № 154/56-VI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</w:t>
            </w:r>
          </w:p>
        </w:tc>
        <w:tc>
          <w:tcPr>
            <w:tcW w:w="5387" w:type="dxa"/>
          </w:tcPr>
          <w:p w:rsidR="00776B0B" w:rsidRDefault="00F43804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областном бюджете на 2022 год и на плановый период 2023 и 2024 годов»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Оренбургской области от 13.07.2020 № 582-пп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 Оренбургской области»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Оренбургской области от 29.12.2018 № 921-пп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государственной программы Оренбургской области «Развитие системы образования Оренбургской области»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Оренбургской области от 14.09.2020 № 780-пп</w:t>
            </w:r>
          </w:p>
        </w:tc>
        <w:tc>
          <w:tcPr>
            <w:tcW w:w="5387" w:type="dxa"/>
          </w:tcPr>
          <w:p w:rsidR="00776B0B" w:rsidRDefault="00F438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распределения субсидии бюджетам муниципальных образований на дополнительное финансовое обеспечение мероприятий по организации питания обучающихся 5-11 классов в общеобразовательных организациях Оренбургской области»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Оренбургской области от 24.12.2020 № 1221-пп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предоставления субвенции бюджетам городских округов и муниципальных районов на финансовое обеспечение бесплатным двухразовым питанием обучающихся с ограниченными возможностями здоровья в муниципальных общеобразовательных организациях, в том числе осваивающих программы начального общего, основного общего и среднего общего образования на дому»</w:t>
            </w:r>
          </w:p>
          <w:p w:rsidR="00776B0B" w:rsidRDefault="00776B0B">
            <w:pPr>
              <w:adjustRightInd w:val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Оренбургской области от 29.12.2021 № 1339-пп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выплаты ежемесячной денежной компенсации двухразового питания обучающихся с ограниченными возможностями здоровья, зачисленных в государственные общеобразовательные организации Оренбургской области и осваивающих основные общеобразовательные программы на дому»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Оренбургской области от 29.12.2020 № 1298-пп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установлении размера средней стоимости двухразового питания в день на одного обучающегося с ограниченными возможностями здоровья в государственных и муниципальных общеобразовательных организациях, в том числе осваивающих программы начального общего, основного общего и среднего общего образования на дому»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Оренбургской области от 19.02.2021 № 01-21/241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Методических рекомендаций по организации предоставления бесплатного двухразового питания лицам с ограниченными возможностями здоровья, обучающимся в муниципальных общеобразовательных организациях Оренбургской области» (с методическими рекомендациями по организации предоставления бесплатного двухразового питания лицам с ограниченными возможностями здоровья, обучающимся в муниципальных общеобразовательных организациях Оренбургской области и по выплате ежемесячной денежной компенсации двухразового питания обучающимся с ограниченными возможностями здоровья, осваивающим программы начального общего, основного общего и среднего общего образования на дому)»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Оренбургской области от 30.12.2021 № 01-21/2053</w:t>
            </w:r>
          </w:p>
        </w:tc>
        <w:tc>
          <w:tcPr>
            <w:tcW w:w="5387" w:type="dxa"/>
          </w:tcPr>
          <w:p w:rsidR="00776B0B" w:rsidRDefault="00F43804">
            <w:pPr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формы заявления о выплате денежной компенсации двухразового питания обучающихся с ограниченными возможностями здоровья, зачисленных в государственные общеобразовательные организации Оренбургской области и осваивающих основные общеобразовательные программы на дому»</w:t>
            </w:r>
          </w:p>
          <w:p w:rsidR="00776B0B" w:rsidRDefault="00776B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Оренбургской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12.03.2020 № -1-21/502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состава рабочей группы по вопросу обеспечения бесплатным горячим питанием обучающихся, осваивающих образовательные программы начального общего образования»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Оренбургской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01.04.2021 № 01-21/579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мероприятий («дорожная карта») по созданию и модернизации инфраструктуры школьного питания в общеобразовательных организациях, подведомственных министерству»</w:t>
            </w:r>
          </w:p>
        </w:tc>
      </w:tr>
      <w:tr w:rsidR="00776B0B">
        <w:tc>
          <w:tcPr>
            <w:tcW w:w="3969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Оренбургской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06.05.2022 № 01-21/624</w:t>
            </w:r>
          </w:p>
        </w:tc>
        <w:tc>
          <w:tcPr>
            <w:tcW w:w="5387" w:type="dxa"/>
          </w:tcPr>
          <w:p w:rsidR="00776B0B" w:rsidRDefault="00F438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мероприятий по обеспечению стопроцентного охвата горячим здоровым питанием обучающихся, требующих индивидуального подхода в организации питания»</w:t>
            </w:r>
          </w:p>
        </w:tc>
      </w:tr>
    </w:tbl>
    <w:p w:rsidR="00776B0B" w:rsidRDefault="00776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 разработан также с учетом требований межгосударственных и национальных стандартов, санитарных правил и норм: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 Р 51074-2003 «Национальный стандарт Российской Федерации. Продукты пищевые. Информация для потребителя. Общие требования»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29.12.2003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401-ст.;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30390-2013.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 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Продукция общественного питания, реализуемая населению. Общие технические условия;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31986-2012.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Метод органолептической оценки качества продукции общественного питания;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31988-2012.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Метод расчета отходов и потерь сырья и пищевых продуктов при производстве продукции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31987-2012.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 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Технологические документы на продукцию общественного питания. Общие требования к оформлению, построению 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содержанию;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32691-2014.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Порядок разработки фирменных и новых блюд и изделий на предприятиях общественного питания;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ГОСТ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31984-2012.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Межгосударственный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питания. Общие требования;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СанПиН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2.3/2.4.3590-20 «Санитарно-эпидемиологические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общественного питания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CП 3.1/2.4 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новой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коронавирусной инфекции (COVID-19)»;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- МР 2.3.6.0233-21 </w:t>
      </w:r>
      <w:r>
        <w:rPr>
          <w:rFonts w:ascii="Times New Roman" w:eastAsia="Times New Roman" w:hAnsi="Times New Roman" w:cs="Times New Roman"/>
          <w:sz w:val="24"/>
          <w:szCs w:val="24"/>
        </w:rPr>
        <w:t>«Методические рекомендации к организации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 питания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МР 2.4.0179-20 «2.4. Гигиена детей и подростков. Рекомендации по организации питания обучающихся общеобразовательных организаций»;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МР 2.4.0180-20 «Родительский контроль за организацией питания детей в общеобразовательных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организациях»;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МР 2.4.0162-19 «Особенности организации питания детей, страдающих сахарным диабетом 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заболеваниями,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сопровождающимися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ограничениями 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 образовательных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организациях)».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numPr>
          <w:ilvl w:val="1"/>
          <w:numId w:val="4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Горячее школьное питание в регионе </w:t>
      </w:r>
    </w:p>
    <w:p w:rsidR="00776B0B" w:rsidRDefault="00F43804">
      <w:pPr>
        <w:spacing w:after="0" w:line="240" w:lineRule="auto"/>
        <w:ind w:right="5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требованием ФЗ от 1 марта 2020 года № 47-ФЗ (статья 25.2 п.1) охват горячим питанием обучающихся начальных классов за счет бюджетных средств должен составлять 100 процентов.</w:t>
      </w:r>
    </w:p>
    <w:p w:rsidR="00776B0B" w:rsidRDefault="00F43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действующего законодательства в Оренбургской области с 1 сентября 2020 года и по настоящий момент все обучающиеся начальных классов государственных и муниципальных общеобразовательных организаций обеспечены бесплатным горячим питанием.</w:t>
      </w:r>
    </w:p>
    <w:p w:rsidR="00776B0B" w:rsidRDefault="00F43804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100 % общеобразовательных организаций созданы условия для обеспечения питанием обучающихся 5−11 классов во время обучения.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увеличения охвата горячим питанием и снижения стоимости питания обучающихся 5-11 классов в общеобразовательных организациях ежедневно на каждого учащегося 5-11 классов выделяется субсидия из областного бюджета в размере 8 рублей и из местных бюджетов от 3,45 до 11 рублей.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поддержки членов семей военнослужащих, призванных на военную службу по мобилизации, в соответствии с Указом Губернатора Оренбургской области от 13 октября 2022 года № 522-ук «О дополнительных мерах поддержки членов семей военнослужащих, призванных на военную службу по мобилизации» предусмотрена ежемесячная денежная выплата на питание обучающихся 5-11 классов общеобразовательных организаций Оренбургской области.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7 статьи 79 Федерального закона от 29 декабря 2012 года № 273-ФЗ «Об образовании в Российской Федерации»:</w:t>
      </w:r>
    </w:p>
    <w:p w:rsidR="00776B0B" w:rsidRDefault="00F43804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643 </w:t>
      </w:r>
      <w:r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областных государственных образовательных организаций, обеспечиваются бесплатным 5 - разовым питанием;</w:t>
      </w:r>
    </w:p>
    <w:p w:rsidR="00776B0B" w:rsidRDefault="00F43804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8279 </w:t>
      </w:r>
      <w:r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муниципальных общеобразовательных организаций получают бесплатное двухразовое питание;</w:t>
      </w:r>
    </w:p>
    <w:p w:rsidR="00776B0B" w:rsidRDefault="00F43804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1546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с ограниченными возможностями здоровья, осваивающие образовательные программы на дому, получают ежемесячную денежную компенсацию в размере 67,6 рублей в день. 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муниципальных образованиях Оренбургской области нормативными правовыми актами органов местного самоуправления установлены меры поддержки по оплате школьного питания для 4273 школьников следующих льготных категорий, за счет средств местных бюджетов: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3097 детей из малоимущих семей;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1038 детей из многодетных семей;</w:t>
      </w:r>
    </w:p>
    <w:p w:rsidR="00776B0B" w:rsidRDefault="00F4380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24 ребенка, находящиеся на воспитании в приемных семьях;</w:t>
      </w:r>
    </w:p>
    <w:p w:rsidR="00776B0B" w:rsidRDefault="00F4380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114 детей – прочие: (лицам, награжденным муниципальной наградой – медалью «Материнство», предоставляется социальная гарантия в виде компенсационной выплаты на горячее питание детей, обучающихся в муниципальных общеобразовательных организациях, компенсация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50 % стоимости питания в интернатах при школах).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3 представлены сравнительные данные охвата горячим питанием обучающихся разных возрастных групп — 1- 4 классы и 5-11 классы.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 Охват обучающихся горячим питанием (отчетные данные муниципальных органов, осуществляющих управление в сфере образования, по состоянию на 01.09.2022)</w:t>
      </w:r>
    </w:p>
    <w:p w:rsidR="00776B0B" w:rsidRDefault="00776B0B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243" w:type="dxa"/>
        <w:tblInd w:w="108" w:type="dxa"/>
        <w:tblLook w:val="04A0" w:firstRow="1" w:lastRow="0" w:firstColumn="1" w:lastColumn="0" w:noHBand="0" w:noVBand="1"/>
      </w:tblPr>
      <w:tblGrid>
        <w:gridCol w:w="593"/>
        <w:gridCol w:w="2803"/>
        <w:gridCol w:w="1695"/>
        <w:gridCol w:w="1013"/>
        <w:gridCol w:w="1001"/>
        <w:gridCol w:w="1075"/>
        <w:gridCol w:w="1063"/>
      </w:tblGrid>
      <w:tr w:rsidR="00776B0B">
        <w:tc>
          <w:tcPr>
            <w:tcW w:w="596" w:type="dxa"/>
            <w:vMerge w:val="restart"/>
          </w:tcPr>
          <w:p w:rsidR="00776B0B" w:rsidRDefault="00F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585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горячие питание в регионе, в т.ч. во 2 смену, чел.</w:t>
            </w:r>
          </w:p>
        </w:tc>
        <w:tc>
          <w:tcPr>
            <w:tcW w:w="2048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класс, в т.ч. во 2 смену,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/%</w:t>
            </w: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класс, в т.ч. во 2 смену, чел. %</w:t>
            </w:r>
          </w:p>
        </w:tc>
      </w:tr>
      <w:tr w:rsidR="00776B0B">
        <w:tc>
          <w:tcPr>
            <w:tcW w:w="596" w:type="dxa"/>
            <w:vMerge/>
          </w:tcPr>
          <w:p w:rsidR="00776B0B" w:rsidRDefault="0077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6B0B" w:rsidRDefault="0077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76B0B" w:rsidRDefault="0077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чел-к</w:t>
            </w:r>
          </w:p>
        </w:tc>
        <w:tc>
          <w:tcPr>
            <w:tcW w:w="102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чел-к</w:t>
            </w:r>
          </w:p>
        </w:tc>
        <w:tc>
          <w:tcPr>
            <w:tcW w:w="109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6B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67433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76B0B" w:rsidRDefault="00776B0B">
      <w:pPr>
        <w:spacing w:after="0" w:line="360" w:lineRule="auto"/>
        <w:ind w:left="360" w:righ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процент охвата горячим питанием обучающихся Оренбургской области достигнут благодаря выполненным в полном объеме принятых обязательств по обеспечению питанием льготных категорий школьников среди муниципальных образований Оренбургской области.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10 муниципальных образованиях региона уровень охвата горячим питанием обучающихся 5-11 классов менее 100 %. Самый низкий процент охвата горячим питанием обучающихся 5-11 классов в г. Оренбурге (84 %).</w:t>
      </w:r>
    </w:p>
    <w:p w:rsidR="00776B0B" w:rsidRDefault="00776B0B">
      <w:pPr>
        <w:spacing w:after="0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numPr>
          <w:ilvl w:val="1"/>
          <w:numId w:val="4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предоставления питания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бесплатного горячего питания обучающихся должна быть создана техническая и инфраструктурная готовность школ, подтвержденная территориальным органом Федеральной службы по надзору в сфере защиты прав потребителей и благополучия человека, в соответствии с санитарно-гигиеническими требованиями и другими требованиями, установленными нормативными правовыми актами Российской Федерации.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школах Оренбургской области создана инфраструктура, необходимая для организации бесплатного горячего питания в соответствии с санитарно-гигиеническими требованиями, что подтверждено Управлением Роспотребнадзора по Оренбургской области. 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учащиеся (211 чел.) 4 школ, не имеющих собственные пищеблоки, питаются на базе иных организаций. Данная схема отвечает требованиям СанПиН, согласована с Роспотребнадзором, замечания отсутствуют.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организации питания должна соответствовать технологическим процессам, которые закладывались при проектировании и создании или модернизации пищеблока, а также процессам работы общеобразовательной организации (пропускная способность обеденных залов, время на организацию процесса питания, количество смен приема пищи, посадочных мест).</w:t>
      </w:r>
    </w:p>
    <w:p w:rsidR="00776B0B" w:rsidRDefault="00F43804">
      <w:pPr>
        <w:spacing w:after="0" w:line="240" w:lineRule="auto"/>
        <w:ind w:right="57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типа пищеблока, в общеобразовательных организациях применяются следующие модели организации питания:</w:t>
      </w:r>
    </w:p>
    <w:p w:rsidR="00776B0B" w:rsidRDefault="00F43804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spacing w:after="0" w:line="23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Столовая, работающая на сырье, набор помещений и оборудования которой предусматривают работу с полным технологическим циклом обработки сырья и производства продукции общественного питания (имеются отдельные производственные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цеха). Столовая, работающая 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сырье 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полуфабрикатах,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помещений 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 которой предусматривают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обработку отдельных видов </w:t>
      </w:r>
      <w:r>
        <w:rPr>
          <w:rFonts w:ascii="Times New Roman" w:eastAsia="Times New Roman" w:hAnsi="Times New Roman" w:cs="Times New Roman"/>
        </w:rPr>
        <w:t xml:space="preserve">продовольственного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сырья (например, рыбы неразделанной замороженной в блоках и т.д.), но 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овощей)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обработки отсутствуют, и столовая должна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работать с использованием полуфабрикатов.</w:t>
      </w:r>
    </w:p>
    <w:p w:rsidR="00776B0B" w:rsidRDefault="00F43804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spacing w:after="0" w:line="23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Столовая доготовочная, работающая на полуфабрикатах, набор помещений и оборудования которой предусматривают работу с неполным технологическим циклом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производства (отсутствуют условия для обработки всех видов продовольственного сырья), столовая должна работать с использованием только полуфабрикатов. В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столовых </w:t>
      </w:r>
      <w:r>
        <w:rPr>
          <w:rFonts w:ascii="Times New Roman" w:eastAsia="Times New Roman" w:hAnsi="Times New Roman" w:cs="Times New Roman"/>
          <w:sz w:val="24"/>
          <w:szCs w:val="24"/>
        </w:rPr>
        <w:t>доготовочных работа на сырье не осуществляется.</w:t>
      </w:r>
    </w:p>
    <w:p w:rsidR="00776B0B" w:rsidRDefault="00F43804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spacing w:after="0" w:line="228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Буфет-раздаточная — предприятие, осуществляющее реализацию привозимой готовой кулинарной продукции; возможно приготовление на месте ограниченного ассортимента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несложного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776B0B" w:rsidRDefault="00776B0B">
      <w:pPr>
        <w:widowControl w:val="0"/>
        <w:tabs>
          <w:tab w:val="left" w:pos="300"/>
        </w:tabs>
        <w:autoSpaceDE w:val="0"/>
        <w:autoSpaceDN w:val="0"/>
        <w:spacing w:after="0" w:line="228" w:lineRule="auto"/>
        <w:ind w:left="30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 Распределение муниципальных образовательных организаций по моделям предоставления питания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91"/>
        <w:gridCol w:w="1583"/>
        <w:gridCol w:w="1980"/>
        <w:gridCol w:w="1824"/>
      </w:tblGrid>
      <w:tr w:rsidR="00776B0B">
        <w:trPr>
          <w:trHeight w:val="590"/>
        </w:trPr>
        <w:tc>
          <w:tcPr>
            <w:tcW w:w="567" w:type="dxa"/>
            <w:vMerge w:val="restart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1" w:type="dxa"/>
            <w:vMerge w:val="restart"/>
          </w:tcPr>
          <w:p w:rsidR="00776B0B" w:rsidRDefault="00F43804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муниципалитетов</w:t>
            </w:r>
          </w:p>
        </w:tc>
        <w:tc>
          <w:tcPr>
            <w:tcW w:w="5387" w:type="dxa"/>
            <w:gridSpan w:val="3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 предоставления питания</w:t>
            </w:r>
          </w:p>
        </w:tc>
      </w:tr>
      <w:tr w:rsidR="00776B0B">
        <w:trPr>
          <w:trHeight w:val="62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6B0B" w:rsidRDefault="00776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bottom w:val="single" w:sz="4" w:space="0" w:color="auto"/>
            </w:tcBorders>
          </w:tcPr>
          <w:p w:rsidR="00776B0B" w:rsidRDefault="00776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776B0B" w:rsidRDefault="00F43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сырьевая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6B0B" w:rsidRDefault="00F438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доготовочная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буфет-раздаточная</w:t>
            </w:r>
          </w:p>
        </w:tc>
      </w:tr>
      <w:tr w:rsidR="00776B0B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77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77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776B0B" w:rsidRDefault="00F438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данных таблицы 4 видно, что большая часть пищеблоков общеобразовательных организаций работают на сырье — 611, что составляет более 77 %. Столовые доготовочные составляют 17 %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буфет-раздаточных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приходится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76B0B" w:rsidRDefault="00F43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 динамика в сторону уменьшения количества пищеблоков, работающих только на сырье 77 % (2021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79 %, 2018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84,6 %), и увеличения пищеблоков, работающих на полуфабрикатах 17 % (2021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14,5 %,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11 %), буфет-раздаточных 6 % (2021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5 %,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4,3 %).</w:t>
      </w:r>
    </w:p>
    <w:p w:rsidR="00776B0B" w:rsidRDefault="00776B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B0B" w:rsidRDefault="00F43804">
      <w:pPr>
        <w:numPr>
          <w:ilvl w:val="1"/>
          <w:numId w:val="4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питания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формы организации питания (самостоятельная организация питания или с привлечением специализированных организаций) осуществляется непосредственно образовательной организацией с учетом мнения родителей (законных представителей) учащихся.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Должны быть выработаны принципы и правила участия родителей (законных представителей) в процессе выработки решения, которые общеобразовательной организации необходимо закрепить соответствующим нормативным правовым актом.</w:t>
      </w:r>
    </w:p>
    <w:p w:rsidR="00776B0B" w:rsidRDefault="00F43804">
      <w:pPr>
        <w:spacing w:after="0" w:line="240" w:lineRule="auto"/>
        <w:ind w:right="5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учащихся общеобразовательной организации самостоятельно, ее деятельность должна соответствовать всем требованиям, предъявляемым к организации общественного питания, в том числе и требованиям системы ХАССП, а также ведение ветеринарных сопроводительных документов на продукцию в системе «Меркурий».</w:t>
      </w:r>
    </w:p>
    <w:p w:rsidR="00776B0B" w:rsidRDefault="00F43804">
      <w:pPr>
        <w:widowControl w:val="0"/>
        <w:autoSpaceDE w:val="0"/>
        <w:autoSpaceDN w:val="0"/>
        <w:spacing w:after="0" w:line="232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образовательных учреждений по формам организации питания обучающихся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таблице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776B0B" w:rsidRDefault="00F4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  Распределение муниципальных образовательных учреждений по формам организации питания, ед. (по состоянию на 01.09.2022)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697"/>
        <w:gridCol w:w="2126"/>
        <w:gridCol w:w="1843"/>
        <w:gridCol w:w="2120"/>
      </w:tblGrid>
      <w:tr w:rsidR="00776B0B">
        <w:trPr>
          <w:trHeight w:val="637"/>
        </w:trPr>
        <w:tc>
          <w:tcPr>
            <w:tcW w:w="559" w:type="dxa"/>
            <w:tcBorders>
              <w:bottom w:val="single" w:sz="4" w:space="0" w:color="auto"/>
            </w:tcBorders>
          </w:tcPr>
          <w:p w:rsidR="00776B0B" w:rsidRDefault="00F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Аутсорсинг, ед.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организация, ед.</w:t>
            </w:r>
          </w:p>
        </w:tc>
      </w:tr>
      <w:tr w:rsidR="00776B0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г.Бузулук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</w:tr>
    </w:tbl>
    <w:p w:rsidR="00776B0B" w:rsidRDefault="00776B0B">
      <w:pPr>
        <w:spacing w:after="0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5 видно, что в подавляющей части общеобразовательных организаций пищеблоки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—</w:t>
      </w:r>
      <w:r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68 % общеобразовательных организаций. Форма аутсорсинга применяется в 254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организациях, что составляет третью часть организаций 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32 %.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обеспечения оптимального режима питания для питания обучающихся 1-4 классов рекомендуется выделение 1-2 перемен, в зависимости от количества обучающихся и вместимости столовой: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случае, если к накрыванию столов привлекается персонал столовой (или дежурные), рекомендуемая продолжительность перемен для горячих завтраков и обедов должна составлять не менее 20 минут;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случае, если дети накрывают на столы самостоятельно (через линию раздачи), рекомендуется увеличивать продолжительность перемен для приема пищи до 30 минут;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в случае, если для организации питания предусматривается использование столовой, находящейся за пределами общеобразовательной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>продолжительность перемен для приема пищи рекомендуется увеличивать на суммарное время нахождения ребенка в пути.</w:t>
      </w:r>
    </w:p>
    <w:p w:rsidR="00776B0B" w:rsidRDefault="0077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Таблица 6. Количество посадочных мест в столовых муниципальных общеобразовательных организаций</w:t>
      </w:r>
      <w:r>
        <w:rPr>
          <w:rFonts w:ascii="Times New Roman" w:hAnsi="Times New Roman" w:cs="Times New Roman"/>
          <w:w w:val="95"/>
        </w:rPr>
        <w:t xml:space="preserve"> </w:t>
      </w:r>
    </w:p>
    <w:p w:rsidR="00776B0B" w:rsidRDefault="00776B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70"/>
        <w:gridCol w:w="2128"/>
        <w:gridCol w:w="1836"/>
        <w:gridCol w:w="1555"/>
      </w:tblGrid>
      <w:tr w:rsidR="00776B0B">
        <w:trPr>
          <w:trHeight w:val="272"/>
        </w:trPr>
        <w:tc>
          <w:tcPr>
            <w:tcW w:w="5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2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обучающихся в 1 смену, получающих горячее питание в регионе</w:t>
            </w:r>
          </w:p>
        </w:tc>
        <w:tc>
          <w:tcPr>
            <w:tcW w:w="183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посадочных мест в обеденном зале школьной столовой</w:t>
            </w:r>
          </w:p>
        </w:tc>
        <w:tc>
          <w:tcPr>
            <w:tcW w:w="155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перемен, необходимых для получения питания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Бузулук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57207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12899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5368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76B0B" w:rsidRDefault="00776B0B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таблицы 6 показывают, что в целом в общеобразовательных организациях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столовые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имеют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достаточное количество посадочных мест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соответствуют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питания не более чем в три перемены.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обеспеченности посадочными местами в столовых общеобразовательных организаций в разрезе муниципальных образований Оренбургской области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неоднороден. Например, в общеобразовательных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br/>
        <w:t>16 муниципалитетов достаточно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перемены, в 19 муниципалитетах 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не более двух перемен. В столовых общеобразовательных организаций остальных 7 муниципальных образований предоставление горячего питания обеспечивается в пределах трех перемен.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организациях, в которых увеличить число посадочных мест в столовых невозможно по объективным причинам, рекомендуется внедрение системы гибких перемен (гибкое или скользящее расписание): учебные занятия для обучающихся начальных классов могут начинаться раньше (но не ранее 8 часов утра) или позже начала учебных занятий для обучающихся 5-11 классов (с учетом режима 1-ой и 2-ой смены) и соответственно время перемен для 1-4 классов не совпадет со временем перемен для </w:t>
      </w:r>
      <w:r>
        <w:rPr>
          <w:rFonts w:ascii="Times New Roman" w:hAnsi="Times New Roman" w:cs="Times New Roman"/>
          <w:sz w:val="24"/>
          <w:szCs w:val="24"/>
        </w:rPr>
        <w:br/>
        <w:t>5-11 классов.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Обеспечение сбалансированности, безопасности и качества питания обучающихся образовательных организаций региона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Потребность в основных пищевых веществах, ассортимент продуктов, </w:t>
      </w: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рационы питания обучающихся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обеспечения обучающихся здоровым питанием следует разрабатывать рацион питания, который должен включать разнообразный ассортимент продуктов</w:t>
      </w:r>
      <w:r>
        <w:rPr>
          <w:rFonts w:ascii="Times New Roman" w:hAnsi="Times New Roman" w:cs="Times New Roman"/>
          <w:sz w:val="24"/>
          <w:szCs w:val="24"/>
        </w:rPr>
        <w:t>. Все продукты должны соответствовать Техническим регламентам Таможенного Союза.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Ассортимент основных пищевых продуктов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пищевых продуктов для организации дополнительного питания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обучающихся в общеобразовательных организациях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СанПиН 2.3/2.4.3590-20.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 основных пищевых продуктов может меняться в пределах среднесуточного набора, рекомендуемого </w:t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</w:t>
      </w:r>
      <w:r>
        <w:rPr>
          <w:rFonts w:ascii="Times New Roman" w:hAnsi="Times New Roman" w:cs="Times New Roman"/>
          <w:color w:val="000000"/>
          <w:sz w:val="24"/>
          <w:szCs w:val="24"/>
        </w:rPr>
        <w:t>, с учетом социально-экономических, климатических и других особенностей Оренбургской области.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принципов здорового питания рекомендуется уменьшение количества потребляемых кондитерских изделий, сахара, соли, дополнение блюд свежими фруктами, ягодами. При этом фрукты должны выдаваться поштучно (</w:t>
      </w:r>
      <w:r>
        <w:rPr>
          <w:rFonts w:ascii="Times New Roman" w:hAnsi="Times New Roman" w:cs="Times New Roman"/>
          <w:sz w:val="24"/>
          <w:szCs w:val="24"/>
        </w:rPr>
        <w:t xml:space="preserve">МР 2.4.0179-20, </w:t>
      </w:r>
      <w:r>
        <w:rPr>
          <w:rFonts w:ascii="Times New Roman" w:hAnsi="Times New Roman" w:cs="Times New Roman"/>
          <w:bCs/>
          <w:sz w:val="24"/>
          <w:szCs w:val="24"/>
        </w:rPr>
        <w:t>раздел II).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обеспечения биологической ценности в питании детей рекомендуется использовать: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продукцию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отечественного производства</w:t>
      </w:r>
      <w:r>
        <w:rPr>
          <w:rFonts w:ascii="Times New Roman" w:hAnsi="Times New Roman" w:cs="Times New Roman"/>
          <w:bCs/>
          <w:sz w:val="24"/>
          <w:szCs w:val="24"/>
        </w:rPr>
        <w:t>, в том числе продукты повышенной пищевой и биологической ценности, производство которой осуществляется в Оренбургской области (хлебобулочные, молочные (кисломолочные) продукты, напитки, обогащенное яйцо и др.);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пищевые продукты с ограниченным содержанием жира, сахара, соли.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целях профилактики массовых инфекционных и неинфекционных заболеваний (отравлений) детей не допускаются для реализации в общеобразовательных организациях неразрешенные в питании обучающихся продукты и блюда, перечень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 в </w:t>
      </w:r>
      <w:r>
        <w:rPr>
          <w:rFonts w:ascii="Times New Roman" w:hAnsi="Times New Roman" w:cs="Times New Roman"/>
          <w:sz w:val="24"/>
          <w:szCs w:val="24"/>
        </w:rPr>
        <w:t>СанПиН 2.3/2.4.3590-20.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общеобразовательных организаций рекомендуется обеспечивать среднесуточными наборами (рационами) питания в соответствии с действующими санитарными правилами и нормативами.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Среднесуточные наборы продуктов могут быть использованы как в практической работе по организации питания обучающихся в школе, так и для индивидуального (домашнего) рационального питания.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Рекомендуемые наборы продуктов по приемам пищи для организации питания обучающихся, страдающих заболеваниями, сопровождающимися ограничениями в питании, а также перечень пищевой продукции, которая не допускается в питании данной категории детей, представлены в методических рекомендациях 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рекомендации», утвержденных Главным государственным санитарным врачом Российской Федерации 30.12.2019 (далее – МР 2.4.0162-19).</w:t>
      </w:r>
    </w:p>
    <w:p w:rsidR="00776B0B" w:rsidRDefault="00F43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дополнительного питания в общеобразовательных организациях может быть использована установка вендинговых (торговых) аппаратов в соответствии с требованиями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 2.3/2.4.3590-20.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Ассортиментный перечень пищевых продуктов для торговли через торговые автоматы следует составлять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2.3/2.4.3590-20.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обучающихся общеобразовательных организаций осуществляется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 (п. 8.1.2, приложения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6-13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2.3/2.4.3590-20). В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меню,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замена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буфетной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продукцией,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допускаются.</w:t>
      </w:r>
    </w:p>
    <w:p w:rsidR="00776B0B" w:rsidRDefault="00F43804">
      <w:pPr>
        <w:widowControl w:val="0"/>
        <w:autoSpaceDE w:val="0"/>
        <w:autoSpaceDN w:val="0"/>
        <w:spacing w:after="0" w:line="230" w:lineRule="auto"/>
        <w:ind w:left="57" w:right="57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пищевых веществ, энергии, витаминов и минеральных веществ, необходимых для удовлетворения физиологической потребности обучающихся в Оренбургской области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 пребывания 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рассчитано на каждый прием пищи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при одноразовом, двухразовом и трехразовом питании (таблицы 9 и 10).</w:t>
      </w:r>
    </w:p>
    <w:p w:rsidR="00776B0B" w:rsidRDefault="00F43804">
      <w:pPr>
        <w:widowControl w:val="0"/>
        <w:autoSpaceDE w:val="0"/>
        <w:autoSpaceDN w:val="0"/>
        <w:spacing w:after="0" w:line="230" w:lineRule="auto"/>
        <w:ind w:left="57" w:right="57" w:firstLine="70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Сбалансированность рационов обеспечивается наличием меню, в котором выполнены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пищевых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микронутриентов. Выполнение нормы потребления пищевых продуктов в соответствии с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физиологическими потребностями организма в пищевых веществах является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обязательным.</w:t>
      </w:r>
    </w:p>
    <w:p w:rsidR="00776B0B" w:rsidRDefault="00776B0B">
      <w:pPr>
        <w:widowControl w:val="0"/>
        <w:autoSpaceDE w:val="0"/>
        <w:autoSpaceDN w:val="0"/>
        <w:spacing w:after="0" w:line="230" w:lineRule="auto"/>
        <w:ind w:left="57" w:right="5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7. Потребность в пищевых веществах и энергии обучающихся общеобразовательных организаций в возрасте с 7 до 11 лет (расчет для обучающихся Оренбургской области)</w:t>
      </w:r>
    </w:p>
    <w:p w:rsidR="00776B0B" w:rsidRDefault="00776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17"/>
        <w:gridCol w:w="1293"/>
        <w:gridCol w:w="977"/>
        <w:gridCol w:w="872"/>
        <w:gridCol w:w="1078"/>
        <w:gridCol w:w="1117"/>
        <w:gridCol w:w="1276"/>
      </w:tblGrid>
      <w:tr w:rsidR="00776B0B">
        <w:trPr>
          <w:trHeight w:val="967"/>
        </w:trPr>
        <w:tc>
          <w:tcPr>
            <w:tcW w:w="42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98128" cy="109727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пищевых веществ</w:t>
            </w:r>
          </w:p>
        </w:tc>
        <w:tc>
          <w:tcPr>
            <w:tcW w:w="1293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измерения</w:t>
            </w:r>
          </w:p>
        </w:tc>
        <w:tc>
          <w:tcPr>
            <w:tcW w:w="2927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период пребывания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393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приемах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пищи</w:t>
            </w:r>
          </w:p>
        </w:tc>
      </w:tr>
      <w:tr w:rsidR="00776B0B">
        <w:trPr>
          <w:trHeight w:val="646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2-х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разовом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3-x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разовом</w:t>
            </w:r>
          </w:p>
        </w:tc>
      </w:tr>
      <w:tr w:rsidR="00776B0B">
        <w:trPr>
          <w:trHeight w:val="32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Белки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19,25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26,95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7,7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46,2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53,9</w:t>
            </w:r>
          </w:p>
        </w:tc>
      </w:tr>
      <w:tr w:rsidR="00776B0B">
        <w:trPr>
          <w:trHeight w:val="33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Жиры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27,65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7,9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47,4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55,3</w:t>
            </w:r>
          </w:p>
        </w:tc>
      </w:tr>
      <w:tr w:rsidR="00776B0B">
        <w:trPr>
          <w:trHeight w:val="32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Углеводы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83,75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117,25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33,5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234,5</w:t>
            </w:r>
          </w:p>
        </w:tc>
      </w:tr>
      <w:tr w:rsidR="00776B0B">
        <w:trPr>
          <w:trHeight w:val="555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Энергетическая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ценность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ккал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587,5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822,5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235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1410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1645</w:t>
            </w:r>
          </w:p>
        </w:tc>
      </w:tr>
      <w:tr w:rsidR="00776B0B">
        <w:trPr>
          <w:trHeight w:val="282"/>
        </w:trPr>
        <w:tc>
          <w:tcPr>
            <w:tcW w:w="42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Bi</w:t>
            </w:r>
          </w:p>
        </w:tc>
        <w:tc>
          <w:tcPr>
            <w:tcW w:w="129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87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0,42</w:t>
            </w:r>
          </w:p>
        </w:tc>
        <w:tc>
          <w:tcPr>
            <w:tcW w:w="1078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0,12</w:t>
            </w:r>
          </w:p>
        </w:tc>
        <w:tc>
          <w:tcPr>
            <w:tcW w:w="111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0,72</w:t>
            </w:r>
          </w:p>
        </w:tc>
        <w:tc>
          <w:tcPr>
            <w:tcW w:w="127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0,84</w:t>
            </w:r>
          </w:p>
        </w:tc>
      </w:tr>
      <w:tr w:rsidR="00776B0B">
        <w:trPr>
          <w:trHeight w:val="272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(тиамин)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387"/>
        </w:trPr>
        <w:tc>
          <w:tcPr>
            <w:tcW w:w="42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B2</w:t>
            </w:r>
          </w:p>
        </w:tc>
        <w:tc>
          <w:tcPr>
            <w:tcW w:w="129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0,35</w:t>
            </w:r>
          </w:p>
        </w:tc>
        <w:tc>
          <w:tcPr>
            <w:tcW w:w="87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0,42</w:t>
            </w:r>
          </w:p>
        </w:tc>
        <w:tc>
          <w:tcPr>
            <w:tcW w:w="1078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0,14</w:t>
            </w:r>
          </w:p>
        </w:tc>
        <w:tc>
          <w:tcPr>
            <w:tcW w:w="111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0,77</w:t>
            </w:r>
          </w:p>
        </w:tc>
        <w:tc>
          <w:tcPr>
            <w:tcW w:w="127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0,91</w:t>
            </w:r>
          </w:p>
        </w:tc>
      </w:tr>
      <w:tr w:rsidR="00776B0B">
        <w:trPr>
          <w:trHeight w:val="282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(рибофлавин)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64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(аскорбиновая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кислота)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776B0B">
        <w:trPr>
          <w:trHeight w:val="397"/>
        </w:trPr>
        <w:tc>
          <w:tcPr>
            <w:tcW w:w="42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1293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position w:val="1"/>
                <w:sz w:val="24"/>
                <w:szCs w:val="24"/>
              </w:rPr>
              <w:t>мг</w:t>
            </w:r>
          </w:p>
        </w:tc>
        <w:tc>
          <w:tcPr>
            <w:tcW w:w="977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0,175</w:t>
            </w:r>
          </w:p>
        </w:tc>
        <w:tc>
          <w:tcPr>
            <w:tcW w:w="872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0,182</w:t>
            </w:r>
          </w:p>
        </w:tc>
        <w:tc>
          <w:tcPr>
            <w:tcW w:w="1078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0,07</w:t>
            </w:r>
          </w:p>
        </w:tc>
        <w:tc>
          <w:tcPr>
            <w:tcW w:w="1117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0,357</w:t>
            </w:r>
          </w:p>
        </w:tc>
        <w:tc>
          <w:tcPr>
            <w:tcW w:w="127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0,364</w:t>
            </w:r>
          </w:p>
        </w:tc>
      </w:tr>
      <w:tr w:rsidR="00776B0B">
        <w:trPr>
          <w:trHeight w:val="555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(ретиноловый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эквивалент)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D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мкг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286"/>
        </w:trPr>
        <w:tc>
          <w:tcPr>
            <w:tcW w:w="42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</w:p>
        </w:tc>
        <w:tc>
          <w:tcPr>
            <w:tcW w:w="1293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7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078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117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545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(токофероловый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эквивалент)*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91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Кальций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386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661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771</w:t>
            </w:r>
          </w:p>
        </w:tc>
      </w:tr>
      <w:tr w:rsidR="00776B0B">
        <w:trPr>
          <w:trHeight w:val="325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Фосфор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386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661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771</w:t>
            </w:r>
          </w:p>
        </w:tc>
      </w:tr>
      <w:tr w:rsidR="00776B0B">
        <w:trPr>
          <w:trHeight w:val="339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Магний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62,5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87,5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175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Железо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4,2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8,4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Цинк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*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Йод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0,01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0,035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0,045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Селен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0,007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0,01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0,003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0,017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</w:tr>
      <w:tr w:rsidR="00776B0B">
        <w:trPr>
          <w:trHeight w:val="33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3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Фтор</w:t>
            </w:r>
          </w:p>
        </w:tc>
        <w:tc>
          <w:tcPr>
            <w:tcW w:w="12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7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8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1,05</w:t>
            </w:r>
          </w:p>
        </w:tc>
        <w:tc>
          <w:tcPr>
            <w:tcW w:w="107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111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2,11</w:t>
            </w:r>
          </w:p>
        </w:tc>
      </w:tr>
    </w:tbl>
    <w:p w:rsidR="00776B0B" w:rsidRDefault="00776B0B">
      <w:pPr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948"/>
        <w:tblW w:w="9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199"/>
        <w:gridCol w:w="1306"/>
        <w:gridCol w:w="994"/>
        <w:gridCol w:w="885"/>
        <w:gridCol w:w="1099"/>
        <w:gridCol w:w="1313"/>
        <w:gridCol w:w="1162"/>
      </w:tblGrid>
      <w:tr w:rsidR="00776B0B">
        <w:trPr>
          <w:trHeight w:val="982"/>
        </w:trPr>
        <w:tc>
          <w:tcPr>
            <w:tcW w:w="418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Название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пищевых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130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измерения</w:t>
            </w:r>
          </w:p>
        </w:tc>
        <w:tc>
          <w:tcPr>
            <w:tcW w:w="2978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475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приемах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пищи</w:t>
            </w:r>
          </w:p>
        </w:tc>
      </w:tr>
      <w:tr w:rsidR="00776B0B">
        <w:trPr>
          <w:trHeight w:val="661"/>
        </w:trPr>
        <w:tc>
          <w:tcPr>
            <w:tcW w:w="41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2-х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разовом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3-x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разовом</w:t>
            </w:r>
          </w:p>
        </w:tc>
      </w:tr>
      <w:tr w:rsidR="00776B0B">
        <w:trPr>
          <w:trHeight w:val="339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Белки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22,5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31,5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</w:tr>
      <w:tr w:rsidR="00776B0B">
        <w:trPr>
          <w:trHeight w:val="339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Жиры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32,2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9,2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55,2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64,4</w:t>
            </w:r>
          </w:p>
        </w:tc>
      </w:tr>
      <w:tr w:rsidR="00776B0B">
        <w:trPr>
          <w:trHeight w:val="280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Углеводы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57914" cy="6705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95,75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134,05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38,3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229,8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268,1</w:t>
            </w:r>
          </w:p>
        </w:tc>
      </w:tr>
      <w:tr w:rsidR="00776B0B">
        <w:trPr>
          <w:trHeight w:val="568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Энергетическая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ценность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ккал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678,25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949,55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271,3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1627,8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1645</w:t>
            </w:r>
          </w:p>
        </w:tc>
      </w:tr>
      <w:tr w:rsidR="00776B0B">
        <w:trPr>
          <w:trHeight w:val="275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B1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0,49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0,14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0,84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0,98</w:t>
            </w:r>
          </w:p>
        </w:tc>
      </w:tr>
      <w:tr w:rsidR="00776B0B">
        <w:trPr>
          <w:trHeight w:val="289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B2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0,4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0,56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0,16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0,96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1,12</w:t>
            </w:r>
          </w:p>
        </w:tc>
      </w:tr>
      <w:tr w:rsidR="00776B0B">
        <w:trPr>
          <w:trHeight w:val="280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17,5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</w:tr>
      <w:tr w:rsidR="00776B0B">
        <w:trPr>
          <w:trHeight w:val="285"/>
        </w:trPr>
        <w:tc>
          <w:tcPr>
            <w:tcW w:w="418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130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0,225</w:t>
            </w:r>
          </w:p>
        </w:tc>
        <w:tc>
          <w:tcPr>
            <w:tcW w:w="885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0,315</w:t>
            </w:r>
          </w:p>
        </w:tc>
        <w:tc>
          <w:tcPr>
            <w:tcW w:w="1099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0,09</w:t>
            </w:r>
          </w:p>
        </w:tc>
        <w:tc>
          <w:tcPr>
            <w:tcW w:w="131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0,54</w:t>
            </w:r>
          </w:p>
        </w:tc>
        <w:tc>
          <w:tcPr>
            <w:tcW w:w="116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0,63</w:t>
            </w:r>
          </w:p>
        </w:tc>
      </w:tr>
      <w:tr w:rsidR="00776B0B">
        <w:trPr>
          <w:trHeight w:val="563"/>
        </w:trPr>
        <w:tc>
          <w:tcPr>
            <w:tcW w:w="41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(ретиноловый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эквивалент)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80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Д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4,2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8,2</w:t>
            </w:r>
          </w:p>
        </w:tc>
      </w:tr>
      <w:tr w:rsidR="00776B0B">
        <w:trPr>
          <w:trHeight w:val="289"/>
        </w:trPr>
        <w:tc>
          <w:tcPr>
            <w:tcW w:w="418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</w:p>
        </w:tc>
        <w:tc>
          <w:tcPr>
            <w:tcW w:w="130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85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4,2</w:t>
            </w:r>
          </w:p>
        </w:tc>
        <w:tc>
          <w:tcPr>
            <w:tcW w:w="1099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131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7,2</w:t>
            </w:r>
          </w:p>
        </w:tc>
        <w:tc>
          <w:tcPr>
            <w:tcW w:w="116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8,2</w:t>
            </w:r>
          </w:p>
        </w:tc>
      </w:tr>
      <w:tr w:rsidR="00776B0B">
        <w:trPr>
          <w:trHeight w:val="558"/>
        </w:trPr>
        <w:tc>
          <w:tcPr>
            <w:tcW w:w="41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(токофероловый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эквивалент)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304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Кальций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420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720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840</w:t>
            </w:r>
          </w:p>
        </w:tc>
      </w:tr>
      <w:tr w:rsidR="00776B0B">
        <w:trPr>
          <w:trHeight w:val="335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Фосфор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420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720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840</w:t>
            </w:r>
          </w:p>
        </w:tc>
      </w:tr>
      <w:tr w:rsidR="00776B0B">
        <w:trPr>
          <w:trHeight w:val="335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Магний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210</w:t>
            </w:r>
          </w:p>
        </w:tc>
      </w:tr>
      <w:tr w:rsidR="00776B0B">
        <w:trPr>
          <w:trHeight w:val="349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Железо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4,25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5,95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11,9</w:t>
            </w:r>
          </w:p>
        </w:tc>
      </w:tr>
      <w:tr w:rsidR="00776B0B">
        <w:trPr>
          <w:trHeight w:val="330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Цинк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*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4,9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1,4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8,4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9,8</w:t>
            </w:r>
          </w:p>
        </w:tc>
      </w:tr>
      <w:tr w:rsidR="00776B0B">
        <w:trPr>
          <w:trHeight w:val="344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Йод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0,03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0,042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0,072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0,084</w:t>
            </w:r>
          </w:p>
        </w:tc>
      </w:tr>
      <w:tr w:rsidR="00776B0B">
        <w:trPr>
          <w:trHeight w:val="335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Селен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0,017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0,029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0,034</w:t>
            </w:r>
          </w:p>
        </w:tc>
      </w:tr>
      <w:tr w:rsidR="00776B0B">
        <w:trPr>
          <w:trHeight w:val="344"/>
        </w:trPr>
        <w:tc>
          <w:tcPr>
            <w:tcW w:w="41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1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Фтор</w:t>
            </w:r>
          </w:p>
        </w:tc>
        <w:tc>
          <w:tcPr>
            <w:tcW w:w="130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мг</w:t>
            </w:r>
          </w:p>
        </w:tc>
        <w:tc>
          <w:tcPr>
            <w:tcW w:w="99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1,4</w:t>
            </w:r>
          </w:p>
        </w:tc>
        <w:tc>
          <w:tcPr>
            <w:tcW w:w="109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0,4</w:t>
            </w:r>
          </w:p>
        </w:tc>
        <w:tc>
          <w:tcPr>
            <w:tcW w:w="131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2,4</w:t>
            </w:r>
          </w:p>
        </w:tc>
        <w:tc>
          <w:tcPr>
            <w:tcW w:w="116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2,84</w:t>
            </w:r>
          </w:p>
        </w:tc>
      </w:tr>
    </w:tbl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 Потребность в пищевых веществах и энергии обучающихся общеобразовательных учреждений в возрасте с 12 лет и старше (расчет для обучающихся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Оренбургской области)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пищевых продуктов, необходимое для потребления школьниками в период пребывания в общеобразовательной организации Оренбургской области, рассчитан на каждый прием пищи: при одноразовом питании — это завтрак или обед; при двухразовом питании — это завтрак и обед, или обед и полдник; при трехразовом питании — это завтрак, обед 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полдник (таблица 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Таблица 9.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Среднесуточные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наборы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пищевых продуктов, 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числе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используемые для </w:t>
      </w:r>
      <w:r>
        <w:rPr>
          <w:rFonts w:ascii="Times New Roman" w:hAnsi="Times New Roman" w:cs="Times New Roman"/>
          <w:sz w:val="24"/>
          <w:szCs w:val="24"/>
        </w:rPr>
        <w:t>приготовления блюд и напитков, для обучающихся общеобразовательных организаций возрастной группы 7-11 лет, (г, мл, нетто) (целевой уровень питания школьников Оренбургской области)</w:t>
      </w:r>
    </w:p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310"/>
        <w:gridCol w:w="399"/>
        <w:gridCol w:w="1559"/>
        <w:gridCol w:w="1267"/>
        <w:gridCol w:w="815"/>
        <w:gridCol w:w="895"/>
        <w:gridCol w:w="850"/>
        <w:gridCol w:w="851"/>
      </w:tblGrid>
      <w:tr w:rsidR="00776B0B">
        <w:trPr>
          <w:trHeight w:val="1532"/>
        </w:trPr>
        <w:tc>
          <w:tcPr>
            <w:tcW w:w="426" w:type="dxa"/>
            <w:tcBorders>
              <w:bottom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пищевых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(г,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мл,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сутки)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2977" w:type="dxa"/>
            <w:gridSpan w:val="3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701" w:type="dxa"/>
            <w:gridSpan w:val="2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приемах пищи</w:t>
            </w:r>
          </w:p>
        </w:tc>
      </w:tr>
      <w:tr w:rsidR="00776B0B">
        <w:trPr>
          <w:trHeight w:val="933"/>
        </w:trPr>
        <w:tc>
          <w:tcPr>
            <w:tcW w:w="426" w:type="dxa"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2.3/.2.4.3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590-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(25%)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(35%)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полдник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(10%)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2-х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разовом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(60%)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3-x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разовом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(70%)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ржаной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пшеничный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пшеничная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Крупы,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бобовые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11,25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15,7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26,95</w:t>
            </w:r>
          </w:p>
        </w:tc>
        <w:tc>
          <w:tcPr>
            <w:tcW w:w="85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187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46,7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65,4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18,7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112,1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130,8</w:t>
            </w:r>
          </w:p>
        </w:tc>
      </w:tr>
      <w:tr w:rsidR="00776B0B">
        <w:trPr>
          <w:trHeight w:val="1441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(свежие,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мороженные), включая соленые и квашеные (не более 10 % от общего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количества</w:t>
            </w:r>
            <w:r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овощей),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томат-пюре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зелень</w:t>
            </w:r>
          </w:p>
        </w:tc>
        <w:tc>
          <w:tcPr>
            <w:tcW w:w="155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280</w:t>
            </w:r>
          </w:p>
        </w:tc>
        <w:tc>
          <w:tcPr>
            <w:tcW w:w="1267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81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89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196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свежие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46,25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64,75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128,5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Сухофрукты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962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плодоовощные,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напитки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витаминизированные,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т.ч.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инстантные</w:t>
            </w:r>
          </w:p>
        </w:tc>
        <w:tc>
          <w:tcPr>
            <w:tcW w:w="155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67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81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</w:tr>
      <w:tr w:rsidR="00776B0B">
        <w:trPr>
          <w:trHeight w:val="28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Мясо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31,5</w:t>
            </w:r>
          </w:p>
        </w:tc>
      </w:tr>
      <w:tr w:rsidR="00776B0B">
        <w:trPr>
          <w:trHeight w:val="478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294" w:type="dxa"/>
            <w:gridSpan w:val="2"/>
            <w:tcBorders>
              <w:right w:val="nil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Субпродукты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печень,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язык,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сердце)</w:t>
            </w:r>
          </w:p>
        </w:tc>
        <w:tc>
          <w:tcPr>
            <w:tcW w:w="399" w:type="dxa"/>
            <w:tcBorders>
              <w:left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776B0B">
        <w:trPr>
          <w:trHeight w:val="72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Птица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(цыплята –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бройлеры  потрошеные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категории)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</w:tr>
      <w:tr w:rsidR="00776B0B">
        <w:trPr>
          <w:trHeight w:val="72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Рыба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(филе),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числе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филе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слабо-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>или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малосоленое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20,3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40,6</w:t>
            </w:r>
          </w:p>
        </w:tc>
      </w:tr>
      <w:tr w:rsidR="00776B0B">
        <w:trPr>
          <w:trHeight w:val="330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210</w:t>
            </w:r>
          </w:p>
        </w:tc>
      </w:tr>
      <w:tr w:rsidR="00776B0B">
        <w:trPr>
          <w:trHeight w:val="488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294" w:type="dxa"/>
            <w:gridSpan w:val="2"/>
            <w:tcBorders>
              <w:right w:val="nil"/>
            </w:tcBorders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Кисломолочная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пищевая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399" w:type="dxa"/>
            <w:tcBorders>
              <w:left w:val="nil"/>
            </w:tcBorders>
          </w:tcPr>
          <w:p w:rsidR="00776B0B" w:rsidRDefault="0077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</w:tr>
      <w:tr w:rsidR="00776B0B">
        <w:trPr>
          <w:trHeight w:val="483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Творог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жира)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Сыр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28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Сметана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сливочное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растительное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в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85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Caxap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приготовления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блюд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>и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напитков, в случае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использования</w:t>
            </w:r>
          </w:p>
          <w:p w:rsidR="00776B0B" w:rsidRDefault="00F4380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пищевой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продукции</w:t>
            </w: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промышлен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выпуска)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Кондитерские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Чай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0,25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0,61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Какао-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порошок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0,25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0,61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Кофейный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напиток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Дрожжи</w:t>
            </w: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хлебопекарные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0,2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0,07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0,14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Крахмал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1,83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Соль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1,05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1,83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Специи</w:t>
            </w:r>
          </w:p>
        </w:tc>
        <w:tc>
          <w:tcPr>
            <w:tcW w:w="155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89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</w:tbl>
    <w:p w:rsidR="00776B0B" w:rsidRDefault="00776B0B">
      <w:pPr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 Среднесуточные наборы пищевых продуктов при приготовлении блюд и напитков для обучающихся общеобразовательных организаций возрастной группы 12 лет и старше, (г, мл, нетто) (целевой уровень питания школьников Оренбургской области)</w:t>
      </w: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37"/>
        <w:gridCol w:w="1375"/>
        <w:gridCol w:w="1049"/>
        <w:gridCol w:w="853"/>
        <w:gridCol w:w="1131"/>
        <w:gridCol w:w="993"/>
        <w:gridCol w:w="992"/>
      </w:tblGrid>
      <w:tr w:rsidR="00776B0B">
        <w:trPr>
          <w:trHeight w:val="1283"/>
        </w:trPr>
        <w:tc>
          <w:tcPr>
            <w:tcW w:w="426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95079" cy="109727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пищевых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Нормы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СанПиН</w:t>
            </w:r>
          </w:p>
        </w:tc>
        <w:tc>
          <w:tcPr>
            <w:tcW w:w="3033" w:type="dxa"/>
            <w:gridSpan w:val="3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потребления в</w:t>
            </w:r>
            <w:r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период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>в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  <w:gridSpan w:val="2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приемах пищи</w:t>
            </w:r>
          </w:p>
        </w:tc>
      </w:tr>
      <w:tr w:rsidR="00776B0B">
        <w:trPr>
          <w:trHeight w:val="828"/>
        </w:trPr>
        <w:tc>
          <w:tcPr>
            <w:tcW w:w="42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2.3/2.4.359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(25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pacing w:val="-4"/>
                <w:w w:val="90"/>
                <w:position w:val="-1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position w:val="2"/>
                <w:sz w:val="24"/>
                <w:szCs w:val="24"/>
              </w:rPr>
              <w:t>(35</w:t>
            </w:r>
            <w:r>
              <w:rPr>
                <w:rFonts w:ascii="Times New Roman" w:hAnsi="Times New Roman" w:cs="Times New Roman"/>
                <w:spacing w:val="-2"/>
                <w:w w:val="95"/>
                <w:positio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position w:val="2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полдник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%)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разовом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(60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разовом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(70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Хлеб ржаной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Хлеб пшеничный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Мука пшеничная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776B0B">
        <w:trPr>
          <w:trHeight w:val="28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Крупы,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бобовые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17,5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776B0B">
        <w:trPr>
          <w:trHeight w:val="555"/>
        </w:trPr>
        <w:tc>
          <w:tcPr>
            <w:tcW w:w="426" w:type="dxa"/>
          </w:tcPr>
          <w:p w:rsidR="00776B0B" w:rsidRDefault="00F43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Макаронные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776B0B">
        <w:trPr>
          <w:trHeight w:val="27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Картофель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187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46,7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65,4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18,7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112,1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130,8</w:t>
            </w:r>
          </w:p>
        </w:tc>
      </w:tr>
      <w:tr w:rsidR="00776B0B">
        <w:trPr>
          <w:trHeight w:val="268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Овощи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(свежие,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мороженные),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включая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соленые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квашеные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10 %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количества овощей),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том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томатное пюре, зелень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320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192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224</w:t>
            </w:r>
          </w:p>
        </w:tc>
      </w:tr>
      <w:tr w:rsidR="00776B0B">
        <w:trPr>
          <w:trHeight w:val="25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свежие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46,25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64,75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129,5</w:t>
            </w:r>
          </w:p>
        </w:tc>
      </w:tr>
      <w:tr w:rsidR="00776B0B">
        <w:trPr>
          <w:trHeight w:val="390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Сухофрукты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776B0B">
        <w:trPr>
          <w:trHeight w:val="1206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Соки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плодоовощные,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напитки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низированные,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т.ч. инстантные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</w:tr>
      <w:tr w:rsidR="00776B0B">
        <w:trPr>
          <w:trHeight w:val="468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Мясо</w:t>
            </w:r>
            <w:r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категории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27,3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7,8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46,8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54,6</w:t>
            </w:r>
          </w:p>
        </w:tc>
      </w:tr>
      <w:tr w:rsidR="00776B0B">
        <w:trPr>
          <w:trHeight w:val="70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Субпродукты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(печень,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язык,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сердце)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</w:tr>
      <w:tr w:rsidR="00776B0B">
        <w:trPr>
          <w:trHeight w:val="826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Птица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(цыплята-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бройлеры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потрошеные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категории)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13,25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18,55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5,3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31,75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37,05</w:t>
            </w:r>
          </w:p>
        </w:tc>
      </w:tr>
      <w:tr w:rsidR="00776B0B">
        <w:trPr>
          <w:trHeight w:val="837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(филе),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числе филе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слабо-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или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малосоленое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19,25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26,95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7,7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46,2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53,9</w:t>
            </w:r>
          </w:p>
        </w:tc>
      </w:tr>
      <w:tr w:rsidR="00776B0B">
        <w:trPr>
          <w:trHeight w:val="836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Молоко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(массовая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жира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2,5 %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3,2 %)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350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87,5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122,5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245</w:t>
            </w:r>
          </w:p>
        </w:tc>
      </w:tr>
      <w:tr w:rsidR="00776B0B">
        <w:trPr>
          <w:trHeight w:val="69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Кисломолочная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пищевая 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продукция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126</w:t>
            </w:r>
          </w:p>
        </w:tc>
      </w:tr>
      <w:tr w:rsidR="00776B0B">
        <w:trPr>
          <w:trHeight w:val="687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- 9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доли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жира)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776B0B">
        <w:trPr>
          <w:trHeight w:val="415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Сыр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40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Сметана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</w:tr>
      <w:tr w:rsidR="00776B0B">
        <w:trPr>
          <w:trHeight w:val="412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сливочное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8,75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12,25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</w:tr>
      <w:tr w:rsidR="00776B0B">
        <w:trPr>
          <w:trHeight w:val="54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Масло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растительное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6,3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12,6</w:t>
            </w:r>
          </w:p>
        </w:tc>
      </w:tr>
      <w:tr w:rsidR="00776B0B">
        <w:trPr>
          <w:trHeight w:val="554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Яйцо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диетическое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шт.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в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1206"/>
        </w:trPr>
        <w:tc>
          <w:tcPr>
            <w:tcW w:w="4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Caxap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том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приготовления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блюд</w:t>
            </w: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напитков,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промышленного выпуска)</w:t>
            </w:r>
          </w:p>
        </w:tc>
        <w:tc>
          <w:tcPr>
            <w:tcW w:w="1375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8,75</w:t>
            </w:r>
          </w:p>
        </w:tc>
        <w:tc>
          <w:tcPr>
            <w:tcW w:w="85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12,25</w:t>
            </w:r>
          </w:p>
        </w:tc>
        <w:tc>
          <w:tcPr>
            <w:tcW w:w="1131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24,5</w:t>
            </w:r>
          </w:p>
        </w:tc>
      </w:tr>
      <w:tr w:rsidR="00776B0B">
        <w:trPr>
          <w:trHeight w:val="586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Кондитерские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3,75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5,25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</w:tr>
      <w:tr w:rsidR="00776B0B">
        <w:trPr>
          <w:trHeight w:val="410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Чай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  <w:tr w:rsidR="00776B0B">
        <w:trPr>
          <w:trHeight w:val="403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Какао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0,42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0,84</w:t>
            </w:r>
          </w:p>
        </w:tc>
      </w:tr>
      <w:tr w:rsidR="00776B0B">
        <w:trPr>
          <w:trHeight w:val="693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Кофейный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напиток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  <w:tr w:rsidR="00776B0B">
        <w:trPr>
          <w:trHeight w:val="551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Дрожжи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хлебопекарные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410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Крахмал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1,4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2,44</w:t>
            </w:r>
          </w:p>
        </w:tc>
      </w:tr>
      <w:tr w:rsidR="00776B0B">
        <w:trPr>
          <w:trHeight w:val="699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поваренная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пищевая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йодированная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1,75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</w:tr>
      <w:tr w:rsidR="00776B0B">
        <w:trPr>
          <w:trHeight w:val="538"/>
        </w:trPr>
        <w:tc>
          <w:tcPr>
            <w:tcW w:w="4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2537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Специи</w:t>
            </w:r>
          </w:p>
        </w:tc>
        <w:tc>
          <w:tcPr>
            <w:tcW w:w="137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</w:p>
        </w:tc>
        <w:tc>
          <w:tcPr>
            <w:tcW w:w="1131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1,22</w:t>
            </w:r>
          </w:p>
        </w:tc>
      </w:tr>
    </w:tbl>
    <w:p w:rsidR="00776B0B" w:rsidRDefault="00776B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11 представлена структура распределения потребности в пищевых веществах по режимам питания. Эти нормы должны соблюдаться при формировании рационов питания обязательно.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11. Распределение потребности в пищевых веществах и энергии обучающихся общеобразовательных организаций по приемам пищи</w:t>
      </w:r>
    </w:p>
    <w:p w:rsidR="00776B0B" w:rsidRDefault="0077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123"/>
        <w:gridCol w:w="1026"/>
        <w:gridCol w:w="988"/>
        <w:gridCol w:w="1419"/>
        <w:gridCol w:w="1128"/>
      </w:tblGrid>
      <w:tr w:rsidR="00776B0B">
        <w:trPr>
          <w:trHeight w:val="555"/>
        </w:trPr>
        <w:tc>
          <w:tcPr>
            <w:tcW w:w="2672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2123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суточной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потребности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пищевых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веществах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энергии,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СанПиН 2.3/2.4. 3590-20, в %</w:t>
            </w:r>
          </w:p>
        </w:tc>
        <w:tc>
          <w:tcPr>
            <w:tcW w:w="4561" w:type="dxa"/>
            <w:gridSpan w:val="4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Распределение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потребности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пищевых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веществах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приемам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пищи,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>%</w:t>
            </w:r>
          </w:p>
        </w:tc>
      </w:tr>
      <w:tr w:rsidR="00776B0B">
        <w:trPr>
          <w:trHeight w:val="550"/>
        </w:trPr>
        <w:tc>
          <w:tcPr>
            <w:tcW w:w="26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gridSpan w:val="2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одноразовое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питание</w:t>
            </w:r>
          </w:p>
        </w:tc>
        <w:tc>
          <w:tcPr>
            <w:tcW w:w="1419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2-х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разовое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питание (завтрак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обед)</w:t>
            </w:r>
          </w:p>
        </w:tc>
        <w:tc>
          <w:tcPr>
            <w:tcW w:w="1128" w:type="dxa"/>
            <w:vMerge w:val="restart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разовое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питание (завтрак, обед, полдник)</w:t>
            </w:r>
          </w:p>
        </w:tc>
      </w:tr>
      <w:tr w:rsidR="00776B0B">
        <w:trPr>
          <w:trHeight w:val="895"/>
        </w:trPr>
        <w:tc>
          <w:tcPr>
            <w:tcW w:w="2672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98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B">
        <w:trPr>
          <w:trHeight w:val="262"/>
        </w:trPr>
        <w:tc>
          <w:tcPr>
            <w:tcW w:w="26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212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776B0B">
        <w:trPr>
          <w:trHeight w:val="272"/>
        </w:trPr>
        <w:tc>
          <w:tcPr>
            <w:tcW w:w="26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212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0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776B0B">
        <w:trPr>
          <w:trHeight w:val="272"/>
        </w:trPr>
        <w:tc>
          <w:tcPr>
            <w:tcW w:w="26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212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776B0B">
        <w:trPr>
          <w:trHeight w:val="545"/>
        </w:trPr>
        <w:tc>
          <w:tcPr>
            <w:tcW w:w="267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период</w:t>
            </w:r>
          </w:p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123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60-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026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60</w:t>
            </w:r>
          </w:p>
        </w:tc>
        <w:tc>
          <w:tcPr>
            <w:tcW w:w="1128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</w:tr>
    </w:tbl>
    <w:p w:rsidR="00776B0B" w:rsidRDefault="00776B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каждый день утверждается и подписывается в соответствии с требованиями ежедневное меню, которое составляется в полном соответствии с основным (примерным) меню с указанием приема пищи, наименования блюд, массы порций и калорийности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br/>
        <w:t xml:space="preserve">(п.п. </w:t>
      </w:r>
      <w:r>
        <w:rPr>
          <w:rFonts w:ascii="Times New Roman" w:hAnsi="Times New Roman" w:cs="Times New Roman"/>
          <w:sz w:val="24"/>
          <w:szCs w:val="24"/>
        </w:rPr>
        <w:t>8.1.7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 2.3/2.4.3590-20).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соответствия рационов питания установленным требованиям проводится в соответствии с приемами пищи, днями недели и по следующим показателям: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энергетическая ценность (калорийность) блюд;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фактическое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блюдах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 пищевых веществ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(белки,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жиры, </w:t>
      </w:r>
      <w:r>
        <w:rPr>
          <w:rFonts w:ascii="Times New Roman" w:hAnsi="Times New Roman" w:cs="Times New Roman"/>
          <w:spacing w:val="-2"/>
          <w:sz w:val="24"/>
          <w:szCs w:val="24"/>
        </w:rPr>
        <w:t>углеводы)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их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нормами;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содержание витаминов, макро- и микроэлементов;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фактическое потребление пищевых продуктов на основе рационов питания и соответствие нормам;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масса (объем) порции готовых блюд и соответствие выхода кулинарной продукции;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порций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приемам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пищи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(завтрак,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обед,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полдник)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сумме потребления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рациона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нормы вложения пищевых продуктов при производстве кулинарной продукции.</w:t>
      </w:r>
    </w:p>
    <w:p w:rsidR="00776B0B" w:rsidRDefault="00776B0B">
      <w:pPr>
        <w:spacing w:after="0" w:line="240" w:lineRule="auto"/>
        <w:ind w:right="5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Основное (организованное)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сбалансированное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типовое меню, </w:t>
      </w: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лечебно-</w:t>
      </w:r>
      <w:r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диетическое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меню, меню свободного выбора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 Основное (организованное) сбалансированное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типовое меню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tabs>
          <w:tab w:val="left" w:pos="0"/>
        </w:tabs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 рамках научно-практического взаимодействия ФБУН «Новосибирский научно-исследовательский институт гигиены» Роспотребнадзора разработано типовое региональное меню для детей 7-11 лет Оренбургской области (далее – меню), которое включает 3 варианта примерных рационов с учетом различного уровня оснащения пищеблоков и обеспечения разнообразия предоставляемого рациона.</w:t>
      </w:r>
    </w:p>
    <w:p w:rsidR="00776B0B" w:rsidRDefault="00F43804">
      <w:pPr>
        <w:tabs>
          <w:tab w:val="left" w:pos="0"/>
        </w:tabs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Меню соответствует принципам здорового питания и действующему санитарному законодательству: представлено разнообразными блюдами, соответствующими приемам пищи; не содержит повторов блюд, запрещенных и не рекомендованных для детского питания продуктов и блюд, все блюда базируются на щадящих методах кулинарной обработки, по всем блюдам указаны номера рецептур из сборника рецептур блюд и типовых меню для организации питания обучающихся 1-4-х классов в общеобразовательных организациях, разработанного Федеральной службой по надзору в сфере защиты прав потребителей и благополучия человека при участии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ФБУН «Новосибирский научно-исследовательский институт гигиены» Роспотребнадзора</w:t>
      </w:r>
      <w:r>
        <w:t>.</w:t>
      </w:r>
    </w:p>
    <w:p w:rsidR="00776B0B" w:rsidRDefault="00F43804">
      <w:p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Меню обеспечивает необходимое для гармоничного роста и развития калорий, содержание белков, жиров, углеводов сбалансировано, покрывает физиологическую потребность в витаминах, минеральных веществах и клетчатке, по суммарному объему блюд за приемы пищи обеспечивает чувство насыщения. В меню не превышено содержание соли и сахара. </w:t>
      </w:r>
    </w:p>
    <w:p w:rsidR="00776B0B" w:rsidRDefault="00F43804">
      <w:pPr>
        <w:spacing w:after="0" w:line="240" w:lineRule="auto"/>
        <w:ind w:left="57" w:right="57" w:firstLine="6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меню размещены в автоматизированной информационной системе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 «Мониторинг» на платформе сайта ФБУН «Новосибирский НИИ гигиены» Роспотребнадзора, которая позволяет сконструировать в программном средстве основное меню и адаптировать его к особенностям каждого муниципалитета (школы), возраста обучающихся, а также для детей, нуждающихся в лечебном и диетическом питании.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тем, что Оренбургская область является эндемичной территорией по йоду, в целях профилактики йододефицитных состояний в питании обучающихся необходимо использовать йодированную поваренную соль, соответствующую требованиям государственных стандартов, а также рекомендуется применение специализированных обогащенных микронутриентами пищевых продуктов промышленного выпуска.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дополнение блюд завтрака и обеда фруктами. Для обеспечения биологической ценности рациона питания в меню наряду с продуктами массового потребления рекомендуется включать мед, ягоды, сухофрукты, обогащенные и функциональные пищевые продукты (например ламинария).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Варианты типового регионального меню для детей 7-11 лет представлены 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Приложении 1 к Стандарту.</w:t>
      </w:r>
    </w:p>
    <w:p w:rsidR="00776B0B" w:rsidRDefault="00776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F43804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2.2.2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Лечебно-диетические меню</w:t>
      </w:r>
    </w:p>
    <w:p w:rsidR="00776B0B" w:rsidRDefault="00F43804">
      <w:pPr>
        <w:ind w:firstLine="70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Нарушения питания детей и подростков служат одной из причин возникновения алиментарно-зависимых заболеваний, к числу которых могут быть отнесены: заболевания желудочно-кишечного тракта, анемия, болезни обмена веществ (ожирение, сахарный диабет и др.), распространенность которых значительно увеличилась за последние годы. В структуре первичной заболеваемости детского населения Оренбургской области болезни органов пищеварения занимают третье место, а болезни эндокринной системы – на пятом месте. 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Таблица 12. Показатели первичной заболеваемости детского населения Оренбургской области в возрасте от 0-14 лет по основным классам болезней за 2018-2020 годы (на 1000 детского населения) по состоянию на 01.01.2021.</w:t>
      </w:r>
    </w:p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88"/>
        <w:gridCol w:w="1851"/>
      </w:tblGrid>
      <w:tr w:rsidR="00776B0B">
        <w:trPr>
          <w:trHeight w:val="1490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Показатель заболеваемости</w:t>
            </w:r>
          </w:p>
        </w:tc>
        <w:tc>
          <w:tcPr>
            <w:tcW w:w="993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 г.</w:t>
            </w:r>
          </w:p>
        </w:tc>
        <w:tc>
          <w:tcPr>
            <w:tcW w:w="992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2019 г.</w:t>
            </w:r>
          </w:p>
        </w:tc>
        <w:tc>
          <w:tcPr>
            <w:tcW w:w="988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 г.</w:t>
            </w:r>
          </w:p>
        </w:tc>
        <w:tc>
          <w:tcPr>
            <w:tcW w:w="185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Тенденция сравнение с предыдущим (2019) годом в %</w:t>
            </w:r>
          </w:p>
        </w:tc>
      </w:tr>
      <w:tr w:rsidR="00776B0B">
        <w:trPr>
          <w:trHeight w:val="291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болезни</w:t>
            </w:r>
          </w:p>
        </w:tc>
        <w:tc>
          <w:tcPr>
            <w:tcW w:w="993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1723,5</w:t>
            </w:r>
          </w:p>
        </w:tc>
        <w:tc>
          <w:tcPr>
            <w:tcW w:w="992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1644,3</w:t>
            </w:r>
          </w:p>
        </w:tc>
        <w:tc>
          <w:tcPr>
            <w:tcW w:w="988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1383,7</w:t>
            </w:r>
          </w:p>
        </w:tc>
        <w:tc>
          <w:tcPr>
            <w:tcW w:w="185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-15,8%</w:t>
            </w:r>
          </w:p>
        </w:tc>
      </w:tr>
      <w:tr w:rsidR="00776B0B">
        <w:trPr>
          <w:trHeight w:val="291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 них</w:t>
            </w:r>
          </w:p>
        </w:tc>
        <w:tc>
          <w:tcPr>
            <w:tcW w:w="993" w:type="dxa"/>
            <w:vAlign w:val="center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76B0B">
        <w:trPr>
          <w:trHeight w:val="291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болезни эндокринной системы, нарушения обмена веществ</w:t>
            </w:r>
          </w:p>
        </w:tc>
        <w:tc>
          <w:tcPr>
            <w:tcW w:w="993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31,0</w:t>
            </w:r>
          </w:p>
        </w:tc>
        <w:tc>
          <w:tcPr>
            <w:tcW w:w="992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38,0</w:t>
            </w:r>
          </w:p>
        </w:tc>
        <w:tc>
          <w:tcPr>
            <w:tcW w:w="988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39,3</w:t>
            </w:r>
          </w:p>
        </w:tc>
        <w:tc>
          <w:tcPr>
            <w:tcW w:w="185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+3,4</w:t>
            </w:r>
          </w:p>
        </w:tc>
      </w:tr>
      <w:tr w:rsidR="00776B0B">
        <w:trPr>
          <w:trHeight w:val="291"/>
        </w:trPr>
        <w:tc>
          <w:tcPr>
            <w:tcW w:w="453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3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77,4</w:t>
            </w:r>
          </w:p>
        </w:tc>
        <w:tc>
          <w:tcPr>
            <w:tcW w:w="992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65,4</w:t>
            </w:r>
          </w:p>
        </w:tc>
        <w:tc>
          <w:tcPr>
            <w:tcW w:w="988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50,7</w:t>
            </w:r>
          </w:p>
        </w:tc>
        <w:tc>
          <w:tcPr>
            <w:tcW w:w="1851" w:type="dxa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-22,5</w:t>
            </w:r>
          </w:p>
        </w:tc>
      </w:tr>
    </w:tbl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Из таблицы 12 видно, что в 2020 году, по сравнению с 2019 годом, отмечается рост первичной заболеваемости детского населения области по болезням эндокринной системы (увеличение на 3,4 %).</w:t>
      </w:r>
    </w:p>
    <w:p w:rsidR="00776B0B" w:rsidRDefault="00776B0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Таблица 13. Динамика распространенности заболеваемости детей Оренбургской области по патологиям этиологически связанным с пищевым фактором, а также требующим индивидуального подхода в организации питания (за 2010-2019 гг.)</w:t>
      </w:r>
    </w:p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Заболевание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Ранговое место региона по Российской Федерации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Ранговое место региона по Приволжскому федеральному округу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ожирение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сахарный диабет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53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муковисцидоз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фенилкетонурия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776B0B"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болезни щитовидной железы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</w:tr>
    </w:tbl>
    <w:p w:rsidR="00776B0B" w:rsidRDefault="00776B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соответствии с Конституцией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муковисцедоз, пищевая аллергия).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Организация питания обучающихся возлагается на организации, осуществляющие образовательную деятельность (ст. 37 Федерального закона от 29 декабря 2012 года </w:t>
      </w:r>
      <w:r>
        <w:rPr>
          <w:rFonts w:ascii="Times New Roman" w:hAnsi="Times New Roman" w:cs="Times New Roman"/>
          <w:spacing w:val="-1"/>
          <w:sz w:val="24"/>
          <w:szCs w:val="24"/>
        </w:rPr>
        <w:br/>
        <w:t>№ 273-ФЗ «Об образовании в Российской Федерации), независимо от наличия или отсутствия у детей хронических заболеваний, которые сопровождаются ограничениями в питании.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Стратегически важной задачей для Оренбургской области является повышение охвата горячим питанием детей, требующих индивидуального подхода в организации питания.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этой целью министерством образования Оренбургской области разработан план мероприятий по обеспечению стопроцентного охвата горячим здоровым питанием обучающихся, требующих индивидуального подхода в организации питания (приказ министерства образования от 06.05.2022 № 01-21/624), по результатам реализации которого проработаны списки детей совместно с родителями, педиатром и администрацией школы, а также разработан алгоритм (порядок) взаимодействия с органами здравоохранения при разработке и реализации индивидуального меню.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поданным заявлениям родителей (законных представителей) питание </w:t>
      </w:r>
      <w:r>
        <w:rPr>
          <w:rFonts w:ascii="Times New Roman" w:hAnsi="Times New Roman" w:cs="Times New Roman"/>
          <w:sz w:val="24"/>
          <w:szCs w:val="24"/>
        </w:rPr>
        <w:br/>
        <w:t>100 % детей, нуждающихся в лечебном и диетическом питании, осуществляется по индивидуальному меню.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8.2 СанПиН 2.3/2.4.3590-20 руководителями образовательных организаций проводятся следующие мероприятия: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информирование родителей (законным представителям) обучающихся о порядке информирования администрации школы о наличии у ребенка потребности в индивидуальном меню (форма заявления, форма предоставления назначений врача, порядок организации питания в случае предоставления готовых домашних блюд, предоставляемых родителями);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разрабатываются совместно с медицинскими работниками индивидуальные меню на основании назначений лечащего врача и с учетом методических рекомендаций 2.4.0162-19.2.4, утвержденных Главным государственным санитарным врачом Российской Федерации, а также составляется режим и порядок питания;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включаются в договоры с организаторами питания обязательства по обеспечению горячим питанием обучающихся, нуждающихся в лечебном и диетическом питании, по индивидуальному меню детей, в том числе по предоставлению рациона питания и технологии приготовления пищи с учетом патогенеза заболевания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принципов температурного, механического и</w:t>
      </w:r>
      <w:r>
        <w:rPr>
          <w:rFonts w:ascii="Times New Roman" w:eastAsia="Lucida Sans Unicode" w:hAnsi="Times New Roman" w:cs="Times New Roman"/>
          <w:spacing w:val="1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химического</w:t>
      </w:r>
      <w:r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щажения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назначение и инструктирование ответственных лиц (классные руководители) за контролем выдачи рациона питания в соответствии с утвержденным индивидуальным меню;</w:t>
      </w:r>
    </w:p>
    <w:p w:rsidR="00776B0B" w:rsidRDefault="00F438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создание необходимых условий в образовательных организациях в соответствии с методическими рекомендациями 2.4.0162-19.2.4 по запросу родителей (законных представителей) (хранение, разогрев, прием пищи и личная гигиена) для питания детей готовыми домашними блюдами.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Лечебное и диетическое питание должно быть организовано в соответствии с предоставленными родителями (законными представителями) назначениями лечащего врача.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2 ст. 25.2 Федерального закона от 2 февраля 2000 года № 29-ФЗ «О качестве и безопасности пищевых продуктов» образовательные организации обязаны учитывать представляемые </w:t>
      </w:r>
      <w:r>
        <w:rPr>
          <w:rFonts w:ascii="Times New Roman" w:hAnsi="Times New Roman" w:cs="Times New Roman"/>
          <w:sz w:val="24"/>
          <w:szCs w:val="24"/>
          <w:u w:val="single"/>
        </w:rPr>
        <w:t>по инициативе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8.2.1. СанПиН 2.3/2.4.3590-20 </w:t>
      </w:r>
      <w:r>
        <w:rPr>
          <w:rFonts w:ascii="Times New Roman" w:hAnsi="Times New Roman" w:cs="Times New Roman"/>
          <w:sz w:val="24"/>
          <w:szCs w:val="24"/>
          <w:u w:val="single"/>
        </w:rPr>
        <w:t>индивидуальное меню на каждого ребенка должно быть разработано специалистом-диетологом,</w:t>
      </w:r>
      <w:r>
        <w:rPr>
          <w:rFonts w:ascii="Times New Roman" w:hAnsi="Times New Roman" w:cs="Times New Roman"/>
          <w:sz w:val="24"/>
          <w:szCs w:val="24"/>
        </w:rPr>
        <w:t xml:space="preserve"> имеющим соответствующий профиль подготовки, с учетом специфики заболевания ребенка (по назначениям лечащего врача).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образования совместно с главным внештатным специалистом детским диетологом министерства здравоохранения Оренбургской области направлены в муниципальные органы, осуществляющие управление в сфере образования, варианты меню для организации лечебного и диетического питания (Приложение 2 к Стандарту).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0B" w:rsidRDefault="00F43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2.2.3 </w:t>
      </w:r>
      <w:r>
        <w:rPr>
          <w:rFonts w:ascii="Times New Roman" w:hAnsi="Times New Roman" w:cs="Times New Roman"/>
          <w:b/>
          <w:sz w:val="24"/>
          <w:szCs w:val="24"/>
        </w:rPr>
        <w:t>Меню свободного выбора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Обучающиеся общеобразовательных организаций Оренбургской области представляют собой неоднородный по потребностям коллектив. В связи с этим видится актуальным при организации питания учитывать особенности каждого ребенка и предоставлять им разнообразные рационы. 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сегодняшний день самыми распространенными вариантами увеличения разнообразия меню является система «шведского стола» и возможность выбора одного из двух-трех вариантов завтрака или обеда. При этом сделать такой подход массовым и максимально приближенным к персонализированному питанию мешают действующие особенности приготовления питания – значительное число пищеблоков региона работают на сырье, в том числе и те, которые по своим планировочным решениям относятся к пищеблокам-доготовочным с запретом работы на сырье, готовя весь ассортимент кулинарной продукции на одном пищеблоке.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Очевидно, что такой подход не позволяет значительно расширить ассортимент продукции, этого можно достичь индустриальными методами, используя поставку полуфабрикатов высокой степени готовности с комбинатов школьного питания, а также использовать специальные программные комплексы, позволяющие формировать ежедневные рационы.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того, что значительная часть общеобразовательных организаций находится отдаленно от существующих комбинатов школьного питания, наиболее перспективной моделью является формирование рационов питания с учетом индивидуальных потребностей детей. С этой целью при разработке меню в общеобразовательных организациях проводится изучение потребностей детей: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анкетирование, опрос на платформе сайта образовательной организации или муниципального образования;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меню на родительских собраниях;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обращения или предложения родителей и обучающихся.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проделанной работы проводится выбор блюд меню при его разработке или корректировка действующего меню в рамках санитарных норм. </w:t>
      </w:r>
    </w:p>
    <w:p w:rsidR="00776B0B" w:rsidRDefault="00776B0B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Материально-техническое обеспечение безопасного и качественного питания</w:t>
      </w:r>
    </w:p>
    <w:p w:rsidR="00776B0B" w:rsidRDefault="00776B0B">
      <w:pPr>
        <w:widowControl w:val="0"/>
        <w:tabs>
          <w:tab w:val="left" w:pos="502"/>
          <w:tab w:val="left" w:pos="9781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регионе реализуется комплекс мер по контролю качества и безопасности обеспечения пищевыми продуктами школьников: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заказчиками услуг (образовательными организациями)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поставщикам применяются требования к обороту продуктов питания и нормативно-технической документацией производителя, установленные законодательством Российской Федерации;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ищевые продукты, поступающие в образовательные организации, сопровождаются документами, удостоверяющими их качество и безопасность;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образовательные организации области работают в компоненте федеральной государственной информационной системы в области ветеринарии «Меркурий» и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 «Честный знак»;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приготовления блюд не используется сырье, запрещенное в детском питании;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широко используется продукция местных производителей.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образовательных организациях реализуются: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производственного контроля, основанная на принципах ХАССП </w:t>
      </w:r>
      <w:r>
        <w:rPr>
          <w:rFonts w:ascii="Times New Roman" w:hAnsi="Times New Roman" w:cs="Times New Roman"/>
          <w:b/>
          <w:sz w:val="24"/>
          <w:szCs w:val="24"/>
        </w:rPr>
        <w:t>(Приложение 3 к Стандарту);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контроль за сертификацией поступающей продукции питания;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система лабораторных исследований качества и безопасности реализуемой продукции в экспертных организациях;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оценка качества блюд бракеражной комиссией в составе не менее трех человек;</w:t>
      </w:r>
    </w:p>
    <w:p w:rsidR="00776B0B" w:rsidRDefault="00F4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родительский контроль.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минимизации рисков поставок некачественной и фальсифицированной пищевой продукции в социально значимые учреждения Оренбургской области, а также взаимодействия министерств и ведомств при осуществлении мероприятий, направленных на урегулирование ситуации, связанной с поставкой некачественных продуктов питания в образовательные организации региона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Минэкономразвития области совместно с Управлением Роспотребнадзора по Оренбургской области, Управлением Россельхознадзора по Оренбургской области и ФБУ «Государственный региональный центр стандартизации, метрологии и испытаний в Оренбургской области» разработаны методические рекомендации по приемке продуктов питания для заказчиков Оренбургской области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(Приложение 4 к Стандарту).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направлены для применения в работе сотрудниками заказчиков, ответственных за приемку поставляемой пищевой продукции, и включает в себя: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алгоритм и чек-лист приемки пищевой продукции;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алгоритм действий заказчика в случае поставки некачественной продукции;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 к маркировке продукции;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и характеристики продуктов питания с указанием на возможность их применения в зависимости от категории качества и др.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дополнение к методическим рекомендациям Минэкономразвития Оренбургской области также подготовлены методические материалы с кратким описанием алгоритма проведения экспертизы товаров при приемке пищевой продукции силами заказчика.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в регионе действует Реестр поставщиков и производителей пищевой продукции, не отвечающей установленным требованиям, который размещен на официальном сайте министерства экономического развития, инвестиций, туризма и внешних связей Оренбургской области (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https://mineconomy.orb.ru/activity/24835/</w:t>
        </w:r>
      </w:hyperlink>
      <w:r>
        <w:rPr>
          <w:rFonts w:ascii="Times New Roman" w:hAnsi="Times New Roman" w:cs="Times New Roman"/>
          <w:sz w:val="24"/>
          <w:szCs w:val="24"/>
        </w:rPr>
        <w:t>), и используется заказчиками с целью минимизации поставок фальсифицированной пищевой продукции в образовательную организацию.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>Раздел 3 Модернизация материально-технической базы пищеблоков</w:t>
      </w:r>
    </w:p>
    <w:p w:rsidR="00776B0B" w:rsidRDefault="00776B0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>3.1 Сводные данные по материально-техническому оснащению пищеблоков образовательных организаций</w:t>
      </w:r>
    </w:p>
    <w:p w:rsidR="00776B0B" w:rsidRDefault="007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подготовки к реализации инициативы Президента Российской Федерации по обеспечению обучающихся 1-4 классов бесплатным горячим питанием в регионе совместно с Управлением Роспотребнадзора по Оренбургской области проведен аудит инфраструктуры пищеблоков общеобразовательных организаций, по результатам которого установлено, что во всех государственных и муниципальных общеобразовательных организациях  создана необходимая инфраструктура для организации бесплатного горячего питания в соответствии с санитарно-гигиеническими требованиями.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характеристики помещений и оборудования пищеблоков в каждой образовательной организации составляется Технологический паспорт пищеблока столовой по определенной форме </w:t>
      </w:r>
      <w:r>
        <w:rPr>
          <w:rFonts w:ascii="Times New Roman" w:hAnsi="Times New Roman" w:cs="Times New Roman"/>
          <w:b/>
          <w:sz w:val="24"/>
          <w:szCs w:val="24"/>
        </w:rPr>
        <w:t>(Приложение 5 к Стандарту).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Оренбургской области сформирована информация о состоянии материально- технического оснащения пищеблоков и столовых образовательных организаций с указанием износа оборудования. Составлены паспорта пищеблоков по всем школам. Данные по износу оборудования представлены в таблице 14.</w:t>
      </w:r>
    </w:p>
    <w:p w:rsidR="00776B0B" w:rsidRDefault="00776B0B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spacing w:line="22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14. Износ оборудования в пищеблоках общеобразовательных организаций</w:t>
      </w:r>
    </w:p>
    <w:tbl>
      <w:tblPr>
        <w:tblStyle w:val="TableNormal"/>
        <w:tblW w:w="93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559"/>
        <w:gridCol w:w="2268"/>
        <w:gridCol w:w="2384"/>
      </w:tblGrid>
      <w:tr w:rsidR="00776B0B">
        <w:trPr>
          <w:trHeight w:val="2336"/>
        </w:trPr>
        <w:tc>
          <w:tcPr>
            <w:tcW w:w="567" w:type="dxa"/>
            <w:vAlign w:val="center"/>
          </w:tcPr>
          <w:p w:rsidR="00776B0B" w:rsidRDefault="00F43804">
            <w:pPr>
              <w:ind w:right="170" w:firstLine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776B0B" w:rsidRDefault="00F43804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  <w:vAlign w:val="center"/>
          </w:tcPr>
          <w:p w:rsidR="00776B0B" w:rsidRDefault="00F43804">
            <w:pPr>
              <w:tabs>
                <w:tab w:val="left" w:pos="1276"/>
              </w:tabs>
              <w:ind w:left="45" w:right="2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пищеблоках</w:t>
            </w:r>
          </w:p>
        </w:tc>
        <w:tc>
          <w:tcPr>
            <w:tcW w:w="2268" w:type="dxa"/>
            <w:vAlign w:val="center"/>
          </w:tcPr>
          <w:p w:rsidR="00776B0B" w:rsidRDefault="00F43804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оборудования с максимальным  износом оборудования</w:t>
            </w:r>
          </w:p>
          <w:p w:rsidR="00776B0B" w:rsidRDefault="00F43804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(от 50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% до 100 %), %</w:t>
            </w:r>
          </w:p>
        </w:tc>
        <w:tc>
          <w:tcPr>
            <w:tcW w:w="2384" w:type="dxa"/>
            <w:vAlign w:val="center"/>
          </w:tcPr>
          <w:p w:rsidR="00776B0B" w:rsidRDefault="00F43804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оборудования, которое нуждается </w:t>
            </w:r>
          </w:p>
          <w:p w:rsidR="00776B0B" w:rsidRDefault="00F43804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замене (из оборудования </w:t>
            </w:r>
          </w:p>
          <w:p w:rsidR="00776B0B" w:rsidRDefault="00F43804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износом свыше </w:t>
            </w:r>
          </w:p>
          <w:p w:rsidR="00776B0B" w:rsidRDefault="00F43804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50 %), ед.</w:t>
            </w:r>
          </w:p>
        </w:tc>
      </w:tr>
      <w:tr w:rsidR="00776B0B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Бузулук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6B0B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76B0B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76B0B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776B0B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76B0B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 w:rsidR="00776B0B" w:rsidRDefault="00776B0B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Прогноз замены оборудования в пищеблоках общеобразовательных организаций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B0B" w:rsidRDefault="00F43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Проанализированы представленные технологические паспорта школьных пищеблоков в 42 муниципальных образованиях Оренбургской области. Было выявлено, что 2024 единицы оборудования (износ от 50 % до 100 %) нуждаются в замене. Исходя из этого, составлен поэтапный план переоснащения пищеблоков до 2030 года</w:t>
      </w:r>
      <w:r>
        <w:rPr>
          <w:rFonts w:ascii="Times New Roman" w:hAnsi="Times New Roman" w:cs="Times New Roman"/>
          <w:sz w:val="24"/>
          <w:szCs w:val="24"/>
        </w:rPr>
        <w:br/>
        <w:t xml:space="preserve"> (таблица 15).</w:t>
      </w:r>
    </w:p>
    <w:p w:rsidR="00776B0B" w:rsidRDefault="00F43804">
      <w:pPr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15. Прогноз замены оборудования школьных пищеблоков до 2030 года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166"/>
        <w:gridCol w:w="927"/>
        <w:gridCol w:w="928"/>
        <w:gridCol w:w="927"/>
        <w:gridCol w:w="928"/>
        <w:gridCol w:w="1159"/>
      </w:tblGrid>
      <w:tr w:rsidR="00776B0B">
        <w:trPr>
          <w:trHeight w:val="466"/>
        </w:trPr>
        <w:tc>
          <w:tcPr>
            <w:tcW w:w="2321" w:type="dxa"/>
            <w:vMerge w:val="restart"/>
          </w:tcPr>
          <w:p w:rsidR="00776B0B" w:rsidRDefault="00F43804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2166" w:type="dxa"/>
            <w:vMerge w:val="restart"/>
          </w:tcPr>
          <w:p w:rsidR="00776B0B" w:rsidRDefault="00F43804">
            <w:pPr>
              <w:tabs>
                <w:tab w:val="left" w:pos="1255"/>
              </w:tabs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единиц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</w:p>
          <w:p w:rsidR="00776B0B" w:rsidRDefault="00F43804">
            <w:pPr>
              <w:tabs>
                <w:tab w:val="left" w:pos="1255"/>
                <w:tab w:val="left" w:pos="1333"/>
              </w:tabs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нуждается</w:t>
            </w:r>
          </w:p>
          <w:p w:rsidR="00776B0B" w:rsidRDefault="00F43804">
            <w:pPr>
              <w:tabs>
                <w:tab w:val="left" w:pos="1255"/>
                <w:tab w:val="left" w:pos="1333"/>
              </w:tabs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замене</w:t>
            </w:r>
          </w:p>
        </w:tc>
        <w:tc>
          <w:tcPr>
            <w:tcW w:w="4869" w:type="dxa"/>
            <w:gridSpan w:val="5"/>
          </w:tcPr>
          <w:p w:rsidR="00776B0B" w:rsidRDefault="00F43804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замены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</w:tr>
      <w:tr w:rsidR="00776B0B">
        <w:trPr>
          <w:trHeight w:val="958"/>
        </w:trPr>
        <w:tc>
          <w:tcPr>
            <w:tcW w:w="2321" w:type="dxa"/>
            <w:vMerge/>
            <w:tcBorders>
              <w:top w:val="nil"/>
              <w:bottom w:val="single" w:sz="4" w:space="0" w:color="auto"/>
            </w:tcBorders>
          </w:tcPr>
          <w:p w:rsidR="00776B0B" w:rsidRDefault="00776B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776B0B" w:rsidRDefault="00776B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776B0B" w:rsidRDefault="00F438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28" w:type="dxa"/>
          </w:tcPr>
          <w:p w:rsidR="00776B0B" w:rsidRDefault="00F43804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927" w:type="dxa"/>
          </w:tcPr>
          <w:p w:rsidR="00776B0B" w:rsidRDefault="00F43804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928" w:type="dxa"/>
          </w:tcPr>
          <w:p w:rsidR="00776B0B" w:rsidRDefault="00F43804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159" w:type="dxa"/>
          </w:tcPr>
          <w:p w:rsidR="00776B0B" w:rsidRDefault="00F43804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2026-</w:t>
            </w:r>
          </w:p>
          <w:p w:rsidR="00776B0B" w:rsidRDefault="00F43804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</w:t>
            </w:r>
          </w:p>
        </w:tc>
      </w:tr>
      <w:tr w:rsidR="00776B0B">
        <w:trPr>
          <w:trHeight w:val="41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Бузулук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1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6B0B">
        <w:trPr>
          <w:trHeight w:val="423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76B0B" w:rsidRDefault="00776B0B">
      <w:pPr>
        <w:ind w:firstLine="3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0B" w:rsidRDefault="00F4380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Оренбургской области от 01.04.2021 </w:t>
      </w:r>
      <w:r>
        <w:rPr>
          <w:rFonts w:ascii="Times New Roman" w:hAnsi="Times New Roman" w:cs="Times New Roman"/>
          <w:sz w:val="24"/>
          <w:szCs w:val="24"/>
        </w:rPr>
        <w:br/>
        <w:t xml:space="preserve">№ 01-21/579 утвержден план мероприятий («дорожная карта») по созданию и модернизации инфраструктуры школьного питания в общеобразовательных организациях, подведомственных министерству. </w:t>
      </w:r>
    </w:p>
    <w:p w:rsidR="00776B0B" w:rsidRDefault="00F4380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модернизации инфраструктуры содержатся в муниципальных программах «Развитие системы образования», утвержденные нормативным правовым актом органа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 модернизации школьных систем образования государственной программы Российской Федерации «Развитие образования» </w:t>
      </w:r>
      <w:r>
        <w:rPr>
          <w:rFonts w:ascii="Times New Roman" w:hAnsi="Times New Roman" w:cs="Times New Roman"/>
          <w:sz w:val="24"/>
          <w:szCs w:val="24"/>
        </w:rPr>
        <w:br/>
        <w:t>в 2022-2025 гг. предусмотрено выполнение капитального ремонта 45 объектов общего образования, в 34 из которых планируется выполнение капитального ремонта пищеблоков.</w:t>
      </w:r>
    </w:p>
    <w:p w:rsidR="00776B0B" w:rsidRDefault="00F43804">
      <w:pPr>
        <w:tabs>
          <w:tab w:val="left" w:pos="8505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перечень оборудования производственных помещений столовых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 питания (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6 к Стандарту) </w:t>
      </w:r>
      <w:r>
        <w:rPr>
          <w:rFonts w:ascii="Times New Roman" w:hAnsi="Times New Roman" w:cs="Times New Roman"/>
          <w:sz w:val="24"/>
          <w:szCs w:val="24"/>
        </w:rPr>
        <w:t>и рекомендованный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</w:t>
      </w:r>
      <w:r>
        <w:rPr>
          <w:rFonts w:ascii="Times New Roman" w:hAnsi="Times New Roman" w:cs="Times New Roman"/>
          <w:b/>
          <w:sz w:val="24"/>
          <w:szCs w:val="24"/>
        </w:rPr>
        <w:t>(Приложение 7 к Стандарту).</w:t>
      </w:r>
    </w:p>
    <w:p w:rsidR="00776B0B" w:rsidRDefault="00776B0B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center"/>
        <w:textAlignment w:val="baseline"/>
        <w:rPr>
          <w:b/>
        </w:rPr>
      </w:pPr>
      <w:r>
        <w:rPr>
          <w:b/>
        </w:rPr>
        <w:t>3.3 Типы и виды государственно-частного партнерства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 xml:space="preserve">Государственно-частное партнерство в области организации школьного питания способствует реализации государственных проектов и программ.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Определяющим звеном модернизации системы питания стало участие Оренбургской области в федеральном эксперименте «Школьное питание» (в 2008-2009 годах). Участниками проекта явились 38 школ 2-х муниципальных образований: города Оренбурга (30 школ) и Сакмарского района (8 школ). </w:t>
      </w:r>
    </w:p>
    <w:p w:rsidR="00776B0B" w:rsidRDefault="00F43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проекта внесла серьезные системные изменения в организацию школьного питания, основными показателями которых стали индустриализация, централизация производства готовых рационов (школьных завтраков, обедов), полуфабрикатов высокой степени готовности и доставки продукции в школьные пищеблоки общеобразовательных организаций города Оренбурга и Сакмарского района. В рамках проекта за 2 года на ремонт, реконструкцию 40 пищеблоков, оснащение их современным технологическим оборудованием затрачено 260 млн. рублей из бюджетов всех уровней: федерального, областного и местных. 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Экспериментальный проект позволил провести техническое переоснащение школьных столовых, способствовал значительному улучшению уровня санитарно-эпидемиологического благополучия школьников.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распространения положительного опыта, приобретенного областью в ходе реализации проекта, новые формы организации питания обучающихся и воспитанников внедрены в городах Бузулуке, Бугуруслане, Гайском городском округе. </w:t>
      </w:r>
    </w:p>
    <w:p w:rsidR="00776B0B" w:rsidRDefault="00F43804">
      <w:pPr>
        <w:pStyle w:val="ac"/>
        <w:ind w:firstLine="708"/>
        <w:jc w:val="both"/>
      </w:pPr>
      <w:r>
        <w:t>В настоящее время, в целях совершенствования материально-технической базы пищеблоков общеобразовательных организаций и привлечения дополнительных инвестиций в регионе заключаются договоры пожертвования социально-экономического партнерства с ведущими градообразующими предприятиями.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в образовательных организациях имеет безусловно общественную значимость и совершенствование системы питания является приоритетным. В перспективе развития в регионе необходимо: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сеть производственно-логистических центров социального питания;</w:t>
      </w:r>
    </w:p>
    <w:p w:rsidR="00776B0B" w:rsidRDefault="00F4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механизмы закупки продуктов питания в регионе их производства (поддержка сельхозпроизводства) и организовать логистику до региона потребления (минимальные цены, контроль происхождения и др.).</w:t>
      </w:r>
    </w:p>
    <w:p w:rsidR="00776B0B" w:rsidRDefault="00776B0B">
      <w:pPr>
        <w:pStyle w:val="formattext"/>
        <w:spacing w:before="0" w:beforeAutospacing="0" w:after="0" w:afterAutospacing="0" w:line="360" w:lineRule="auto"/>
        <w:ind w:right="57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center"/>
        <w:textAlignment w:val="baseline"/>
        <w:rPr>
          <w:b/>
        </w:rPr>
      </w:pPr>
      <w:r>
        <w:rPr>
          <w:b/>
        </w:rPr>
        <w:t>Раздел 4. Управление организацией питания в Оренбургской области</w:t>
      </w: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center"/>
        <w:textAlignment w:val="baseline"/>
        <w:rPr>
          <w:b/>
        </w:rPr>
      </w:pPr>
      <w:r>
        <w:rPr>
          <w:b/>
        </w:rPr>
        <w:t>4.1 Нормативные акты для осуществления питания обучающихся в школе</w:t>
      </w:r>
    </w:p>
    <w:p w:rsidR="00776B0B" w:rsidRDefault="00F43804">
      <w:pPr>
        <w:pStyle w:val="a4"/>
        <w:ind w:right="-1" w:firstLine="1072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 включает планирование деятельности, выполнение процессов 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 и мониторинг выполнения процессов организации питания, анализ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процессов.</w:t>
      </w:r>
    </w:p>
    <w:p w:rsidR="00776B0B" w:rsidRDefault="00F43804">
      <w:pPr>
        <w:pStyle w:val="a4"/>
        <w:ind w:right="-1" w:firstLine="107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таблице</w:t>
      </w:r>
      <w:r>
        <w:rPr>
          <w:spacing w:val="1"/>
          <w:sz w:val="24"/>
          <w:szCs w:val="24"/>
        </w:rPr>
        <w:t xml:space="preserve"> 16 </w:t>
      </w:r>
      <w:r>
        <w:rPr>
          <w:sz w:val="24"/>
          <w:szCs w:val="24"/>
        </w:rPr>
        <w:t>представлен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учреждении.</w:t>
      </w:r>
    </w:p>
    <w:p w:rsidR="00776B0B" w:rsidRDefault="00776B0B">
      <w:pPr>
        <w:pStyle w:val="a4"/>
        <w:ind w:right="-1" w:firstLine="1072"/>
        <w:jc w:val="both"/>
      </w:pPr>
    </w:p>
    <w:p w:rsidR="00776B0B" w:rsidRDefault="00F4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ab/>
        <w:t xml:space="preserve">16 – Перечень нормативных документов, которые разрабатываются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</w:p>
    <w:tbl>
      <w:tblPr>
        <w:tblStyle w:val="TableNormal"/>
        <w:tblW w:w="938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732"/>
        <w:gridCol w:w="966"/>
        <w:gridCol w:w="2549"/>
        <w:gridCol w:w="2177"/>
        <w:gridCol w:w="383"/>
        <w:gridCol w:w="25"/>
      </w:tblGrid>
      <w:tr w:rsidR="00776B0B">
        <w:trPr>
          <w:trHeight w:val="841"/>
        </w:trPr>
        <w:tc>
          <w:tcPr>
            <w:tcW w:w="550" w:type="dxa"/>
          </w:tcPr>
          <w:p w:rsidR="00776B0B" w:rsidRDefault="00F43804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08" w:right="86" w:firstLine="34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Ответственный </w:t>
            </w:r>
          </w:p>
          <w:p w:rsidR="00776B0B" w:rsidRDefault="00F43804">
            <w:pPr>
              <w:pStyle w:val="TableParagraph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 разработку</w:t>
            </w:r>
            <w:r>
              <w:rPr>
                <w:spacing w:val="1"/>
                <w:sz w:val="24"/>
                <w:lang w:val="ru-RU"/>
              </w:rPr>
              <w:t xml:space="preserve"> и </w:t>
            </w:r>
            <w:r>
              <w:rPr>
                <w:sz w:val="24"/>
                <w:lang w:val="ru-RU"/>
              </w:rPr>
              <w:t>выполнение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776B0B">
            <w:pPr>
              <w:pStyle w:val="TableParagraph"/>
              <w:ind w:right="78"/>
              <w:jc w:val="both"/>
              <w:rPr>
                <w:sz w:val="24"/>
                <w:lang w:val="ru-RU"/>
              </w:rPr>
            </w:pPr>
          </w:p>
        </w:tc>
      </w:tr>
      <w:tr w:rsidR="00776B0B">
        <w:trPr>
          <w:gridAfter w:val="1"/>
          <w:wAfter w:w="25" w:type="dxa"/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8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школьной столовой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4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0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горячего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тветственный</w:t>
            </w:r>
            <w:r>
              <w:rPr>
                <w:sz w:val="24"/>
                <w:lang w:val="ru-RU"/>
              </w:rPr>
              <w:t xml:space="preserve"> за </w:t>
            </w:r>
          </w:p>
          <w:p w:rsidR="00776B0B" w:rsidRDefault="00F438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4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0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питьевого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режима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  <w:lang w:val="ru-RU"/>
              </w:rPr>
              <w:t xml:space="preserve"> за</w:t>
            </w:r>
          </w:p>
          <w:p w:rsidR="00776B0B" w:rsidRDefault="00F43804">
            <w:pPr>
              <w:pStyle w:val="TableParagraph"/>
              <w:ind w:left="106" w:right="-142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833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4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</w:p>
          <w:p w:rsidR="00776B0B" w:rsidRDefault="00F43804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незащищенных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семей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08" w:right="100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  <w:lang w:val="ru-RU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1128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14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рационального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питания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3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платной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08" w:right="100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  <w:lang w:val="ru-RU"/>
              </w:rPr>
              <w:t>за 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479"/>
                <w:tab w:val="left" w:pos="1806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бракеражной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три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тветственный</w:t>
            </w:r>
            <w:r>
              <w:rPr>
                <w:sz w:val="24"/>
                <w:lang w:val="ru-RU"/>
              </w:rPr>
              <w:t xml:space="preserve"> за</w:t>
            </w:r>
          </w:p>
          <w:p w:rsidR="00776B0B" w:rsidRDefault="00F438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trHeight w:val="1270"/>
        </w:trPr>
        <w:tc>
          <w:tcPr>
            <w:tcW w:w="550" w:type="dxa"/>
          </w:tcPr>
          <w:p w:rsidR="00776B0B" w:rsidRDefault="00F438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об общественной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комиссии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организацией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качеством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08" w:right="100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>года,</w:t>
            </w:r>
            <w:r>
              <w:rPr>
                <w:spacing w:val="-57"/>
                <w:sz w:val="24"/>
                <w:lang w:val="ru-RU"/>
              </w:rPr>
              <w:t xml:space="preserve">                          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тветственный</w:t>
            </w:r>
            <w:r>
              <w:rPr>
                <w:sz w:val="24"/>
                <w:lang w:val="ru-RU"/>
              </w:rPr>
              <w:t xml:space="preserve"> за</w:t>
            </w:r>
          </w:p>
          <w:p w:rsidR="00776B0B" w:rsidRDefault="00F43804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5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76B0B">
        <w:trPr>
          <w:gridAfter w:val="1"/>
          <w:wAfter w:w="25" w:type="dxa"/>
          <w:trHeight w:val="1154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861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родительском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организации</w:t>
            </w:r>
          </w:p>
          <w:p w:rsidR="00776B0B" w:rsidRDefault="00F43804">
            <w:pPr>
              <w:pStyle w:val="TableParagraph"/>
              <w:tabs>
                <w:tab w:val="left" w:pos="2313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горячего питания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>года,</w:t>
            </w:r>
            <w:r>
              <w:rPr>
                <w:spacing w:val="-57"/>
                <w:sz w:val="24"/>
                <w:lang w:val="ru-RU"/>
              </w:rPr>
              <w:t xml:space="preserve">                                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тветственный</w:t>
            </w:r>
            <w:r>
              <w:rPr>
                <w:sz w:val="24"/>
                <w:lang w:val="ru-RU"/>
              </w:rPr>
              <w:t xml:space="preserve"> за</w:t>
            </w:r>
          </w:p>
          <w:p w:rsidR="00776B0B" w:rsidRDefault="00F43804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ind w:right="97"/>
              <w:rPr>
                <w:sz w:val="24"/>
              </w:rPr>
            </w:pPr>
          </w:p>
        </w:tc>
      </w:tr>
      <w:tr w:rsidR="00776B0B">
        <w:trPr>
          <w:gridAfter w:val="1"/>
          <w:wAfter w:w="25" w:type="dxa"/>
          <w:trHeight w:val="1188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12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порядке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доступа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общественного </w:t>
            </w:r>
            <w:r>
              <w:rPr>
                <w:spacing w:val="-1"/>
                <w:sz w:val="24"/>
                <w:lang w:val="ru-RU"/>
              </w:rPr>
              <w:t>питания</w:t>
            </w:r>
            <w:r>
              <w:rPr>
                <w:spacing w:val="-58"/>
                <w:sz w:val="24"/>
                <w:lang w:val="ru-RU"/>
              </w:rPr>
              <w:t xml:space="preserve">                </w:t>
            </w:r>
            <w:r>
              <w:rPr>
                <w:sz w:val="24"/>
                <w:lang w:val="ru-RU"/>
              </w:rPr>
              <w:t xml:space="preserve">  общеобразовательной организации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 xml:space="preserve">года,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  <w:lang w:val="ru-RU"/>
              </w:rPr>
              <w:t xml:space="preserve"> за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ind w:right="97"/>
              <w:rPr>
                <w:sz w:val="24"/>
              </w:rPr>
            </w:pPr>
          </w:p>
        </w:tc>
      </w:tr>
      <w:tr w:rsidR="00776B0B">
        <w:trPr>
          <w:gridAfter w:val="1"/>
          <w:wAfter w:w="25" w:type="dxa"/>
          <w:trHeight w:val="1108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902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ab/>
              <w:t>по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совершенствованию</w:t>
            </w:r>
          </w:p>
          <w:p w:rsidR="00776B0B" w:rsidRDefault="00F43804">
            <w:pPr>
              <w:pStyle w:val="TableParagraph"/>
              <w:tabs>
                <w:tab w:val="left" w:pos="2256"/>
              </w:tabs>
              <w:ind w:left="105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горячего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>года,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 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ответственный за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pacing w:val="1"/>
                <w:sz w:val="24"/>
                <w:lang w:val="ru-RU"/>
              </w:rPr>
              <w:t xml:space="preserve"> зав. </w:t>
            </w:r>
            <w:r>
              <w:rPr>
                <w:sz w:val="24"/>
                <w:lang w:val="ru-RU"/>
              </w:rPr>
              <w:t>производством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ind w:left="42" w:right="80" w:firstLine="172"/>
              <w:rPr>
                <w:sz w:val="24"/>
                <w:lang w:val="ru-RU"/>
              </w:rPr>
            </w:pPr>
          </w:p>
        </w:tc>
      </w:tr>
      <w:tr w:rsidR="00776B0B">
        <w:trPr>
          <w:gridAfter w:val="1"/>
          <w:wAfter w:w="25" w:type="dxa"/>
          <w:trHeight w:val="827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2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966" w:type="dxa"/>
            <w:tcBorders>
              <w:left w:val="nil"/>
            </w:tcBorders>
          </w:tcPr>
          <w:p w:rsidR="00776B0B" w:rsidRDefault="00F438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887"/>
                <w:tab w:val="left" w:pos="1450"/>
                <w:tab w:val="left" w:pos="1805"/>
                <w:tab w:val="left" w:pos="2501"/>
              </w:tabs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пять года, ежегодная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144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32" w:type="dxa"/>
            <w:tcBorders>
              <w:right w:val="nil"/>
            </w:tcBorders>
          </w:tcPr>
          <w:p w:rsidR="00776B0B" w:rsidRDefault="00F43804">
            <w:pPr>
              <w:pStyle w:val="TableParagraph"/>
              <w:tabs>
                <w:tab w:val="left" w:pos="1650"/>
              </w:tabs>
              <w:ind w:left="139" w:right="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Производственного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контроля</w:t>
            </w:r>
            <w:r>
              <w:rPr>
                <w:sz w:val="24"/>
                <w:lang w:val="ru-RU"/>
              </w:rPr>
              <w:tab/>
              <w:t>на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принципов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ХАССП</w:t>
            </w:r>
          </w:p>
        </w:tc>
        <w:tc>
          <w:tcPr>
            <w:tcW w:w="966" w:type="dxa"/>
            <w:tcBorders>
              <w:left w:val="nil"/>
            </w:tcBorders>
          </w:tcPr>
          <w:p w:rsidR="00776B0B" w:rsidRDefault="00776B0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776B0B" w:rsidRDefault="00776B0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776B0B" w:rsidRDefault="00F438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>года,</w:t>
            </w:r>
            <w:r>
              <w:rPr>
                <w:spacing w:val="-57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132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890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Примерное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(цикличное)</w:t>
            </w:r>
            <w:r>
              <w:rPr>
                <w:spacing w:val="-58"/>
                <w:sz w:val="24"/>
                <w:lang w:val="ru-RU"/>
              </w:rPr>
              <w:t xml:space="preserve">                  </w:t>
            </w:r>
            <w:r>
              <w:rPr>
                <w:sz w:val="24"/>
                <w:lang w:val="ru-RU"/>
              </w:rPr>
              <w:t>меню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группы 7-11 лет и старше 12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лет,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два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сезона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осенне- зимний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весенне-летний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1"/>
                <w:tab w:val="left" w:pos="1501"/>
                <w:tab w:val="left" w:pos="1882"/>
                <w:tab w:val="left" w:pos="2501"/>
              </w:tabs>
              <w:ind w:left="107" w:right="101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 xml:space="preserve">года, 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ответственный за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pacing w:val="1"/>
                <w:sz w:val="24"/>
                <w:lang w:val="ru-RU"/>
              </w:rPr>
              <w:t xml:space="preserve"> зав. </w:t>
            </w:r>
            <w:r>
              <w:rPr>
                <w:sz w:val="24"/>
                <w:lang w:val="ru-RU"/>
              </w:rPr>
              <w:t>производством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ind w:left="42" w:right="80" w:firstLine="172"/>
              <w:rPr>
                <w:sz w:val="24"/>
                <w:lang w:val="ru-RU"/>
              </w:rPr>
            </w:pPr>
          </w:p>
        </w:tc>
      </w:tr>
      <w:tr w:rsidR="00776B0B">
        <w:trPr>
          <w:gridAfter w:val="1"/>
          <w:wAfter w:w="25" w:type="dxa"/>
          <w:trHeight w:val="412"/>
        </w:trPr>
        <w:tc>
          <w:tcPr>
            <w:tcW w:w="550" w:type="dxa"/>
          </w:tcPr>
          <w:p w:rsidR="00776B0B" w:rsidRDefault="00F4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679"/>
        </w:trPr>
        <w:tc>
          <w:tcPr>
            <w:tcW w:w="550" w:type="dxa"/>
          </w:tcPr>
          <w:p w:rsidR="00776B0B" w:rsidRDefault="00F43804">
            <w:pPr>
              <w:pStyle w:val="TableParagraph"/>
              <w:tabs>
                <w:tab w:val="left" w:pos="331"/>
              </w:tabs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120"/>
              </w:tabs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Контракт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оказание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обеспечению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питьевого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режима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текущий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год)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одного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</w:p>
        </w:tc>
        <w:tc>
          <w:tcPr>
            <w:tcW w:w="2177" w:type="dxa"/>
            <w:tcBorders>
              <w:right w:val="nil"/>
            </w:tcBorders>
          </w:tcPr>
          <w:p w:rsidR="00776B0B" w:rsidRDefault="00F43804">
            <w:pPr>
              <w:pStyle w:val="TableParagraph"/>
              <w:ind w:left="105" w:righ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ответственный</w:t>
            </w:r>
            <w:r>
              <w:rPr>
                <w:spacing w:val="1"/>
                <w:sz w:val="24"/>
                <w:lang w:val="ru-RU"/>
              </w:rPr>
              <w:t xml:space="preserve"> за </w:t>
            </w:r>
            <w:r>
              <w:rPr>
                <w:sz w:val="24"/>
                <w:lang w:val="ru-RU"/>
              </w:rPr>
              <w:t>питание,</w:t>
            </w:r>
          </w:p>
          <w:p w:rsidR="00776B0B" w:rsidRDefault="00F43804">
            <w:pPr>
              <w:pStyle w:val="TableParagraph"/>
              <w:ind w:left="105" w:right="-21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зав.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383" w:type="dxa"/>
            <w:tcBorders>
              <w:left w:val="nil"/>
            </w:tcBorders>
          </w:tcPr>
          <w:p w:rsidR="00776B0B" w:rsidRDefault="00776B0B">
            <w:pPr>
              <w:pStyle w:val="TableParagraph"/>
              <w:rPr>
                <w:sz w:val="26"/>
              </w:rPr>
            </w:pPr>
          </w:p>
          <w:p w:rsidR="00776B0B" w:rsidRDefault="00776B0B">
            <w:pPr>
              <w:pStyle w:val="TableParagraph"/>
              <w:rPr>
                <w:sz w:val="26"/>
              </w:rPr>
            </w:pPr>
          </w:p>
          <w:p w:rsidR="00776B0B" w:rsidRDefault="00776B0B">
            <w:pPr>
              <w:pStyle w:val="TableParagraph"/>
              <w:rPr>
                <w:sz w:val="26"/>
              </w:rPr>
            </w:pPr>
          </w:p>
          <w:p w:rsidR="00776B0B" w:rsidRDefault="00776B0B">
            <w:pPr>
              <w:pStyle w:val="TableParagraph"/>
              <w:rPr>
                <w:sz w:val="29"/>
              </w:rPr>
            </w:pPr>
          </w:p>
          <w:p w:rsidR="00776B0B" w:rsidRDefault="00776B0B">
            <w:pPr>
              <w:pStyle w:val="TableParagraph"/>
              <w:ind w:left="42" w:right="80" w:firstLine="172"/>
              <w:rPr>
                <w:sz w:val="24"/>
              </w:rPr>
            </w:pPr>
          </w:p>
        </w:tc>
      </w:tr>
      <w:tr w:rsidR="00776B0B">
        <w:trPr>
          <w:gridAfter w:val="1"/>
          <w:wAfter w:w="25" w:type="dxa"/>
          <w:trHeight w:val="1721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проверки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готовности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пищеблока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началу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ответственный за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pacing w:val="1"/>
                <w:sz w:val="24"/>
                <w:lang w:val="ru-RU"/>
              </w:rPr>
              <w:t xml:space="preserve"> зав.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83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232"/>
                <w:tab w:val="left" w:pos="1861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ab/>
              <w:t>организации</w:t>
            </w:r>
          </w:p>
          <w:p w:rsidR="00776B0B" w:rsidRDefault="00F43804">
            <w:pPr>
              <w:pStyle w:val="TableParagraph"/>
              <w:tabs>
                <w:tab w:val="left" w:pos="1463"/>
                <w:tab w:val="left" w:pos="2091"/>
              </w:tabs>
              <w:ind w:left="105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питания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указанием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  <w:tr w:rsidR="00776B0B">
        <w:trPr>
          <w:gridAfter w:val="1"/>
          <w:wAfter w:w="25" w:type="dxa"/>
          <w:trHeight w:val="1417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177"/>
              </w:tabs>
              <w:ind w:left="105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воспитанию</w:t>
            </w:r>
            <w:r>
              <w:rPr>
                <w:sz w:val="24"/>
                <w:lang w:val="ru-RU"/>
              </w:rPr>
              <w:tab/>
              <w:t>культуры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принципов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здорового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2"/>
              </w:tabs>
              <w:ind w:left="108" w:right="99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 xml:space="preserve">года,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:rsidR="00776B0B">
        <w:trPr>
          <w:gridAfter w:val="1"/>
          <w:wAfter w:w="25" w:type="dxa"/>
          <w:trHeight w:val="971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044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912"/>
                <w:tab w:val="left" w:pos="1502"/>
                <w:tab w:val="left" w:pos="1883"/>
                <w:tab w:val="left" w:pos="2503"/>
              </w:tabs>
              <w:ind w:left="108" w:right="97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ab/>
              <w:t>раз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три </w:t>
            </w:r>
            <w:r>
              <w:rPr>
                <w:spacing w:val="-1"/>
                <w:sz w:val="24"/>
                <w:lang w:val="ru-RU"/>
              </w:rPr>
              <w:t xml:space="preserve">года,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ежегодная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1325"/>
                <w:tab w:val="left" w:pos="2076"/>
              </w:tabs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за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питание,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классные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</w:t>
            </w:r>
          </w:p>
        </w:tc>
      </w:tr>
      <w:tr w:rsidR="00776B0B">
        <w:trPr>
          <w:gridAfter w:val="1"/>
          <w:wAfter w:w="25" w:type="dxa"/>
          <w:trHeight w:val="1256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731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организации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питания </w:t>
            </w:r>
            <w:r>
              <w:rPr>
                <w:spacing w:val="-1"/>
                <w:sz w:val="24"/>
                <w:lang w:val="ru-RU"/>
              </w:rPr>
              <w:t xml:space="preserve">обучающихся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образовательного</w:t>
            </w:r>
          </w:p>
          <w:p w:rsidR="00776B0B" w:rsidRDefault="00F43804">
            <w:pPr>
              <w:pStyle w:val="TableParagraph"/>
              <w:tabs>
                <w:tab w:val="left" w:pos="1678"/>
                <w:tab w:val="left" w:pos="2259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текущий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  <w:tr w:rsidR="00776B0B">
        <w:trPr>
          <w:gridAfter w:val="1"/>
          <w:wAfter w:w="25" w:type="dxa"/>
          <w:trHeight w:val="84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470"/>
                <w:tab w:val="left" w:pos="2213"/>
              </w:tabs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ab/>
              <w:t>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создании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бракеражных комиссий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 w:rsidR="00776B0B">
        <w:trPr>
          <w:gridAfter w:val="1"/>
          <w:wAfter w:w="25" w:type="dxa"/>
          <w:trHeight w:val="82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232"/>
                <w:tab w:val="left" w:pos="1861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ab/>
              <w:t>организации</w:t>
            </w:r>
          </w:p>
          <w:p w:rsidR="00776B0B" w:rsidRDefault="00F43804">
            <w:pPr>
              <w:pStyle w:val="TableParagraph"/>
              <w:tabs>
                <w:tab w:val="left" w:pos="1688"/>
                <w:tab w:val="left" w:pos="3019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питьевого</w:t>
            </w:r>
            <w:r>
              <w:rPr>
                <w:sz w:val="24"/>
                <w:lang w:val="ru-RU"/>
              </w:rPr>
              <w:tab/>
              <w:t>режима</w:t>
            </w:r>
            <w:r>
              <w:rPr>
                <w:sz w:val="24"/>
                <w:lang w:val="ru-RU"/>
              </w:rPr>
              <w:tab/>
              <w:t>и обеспеченности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экологически </w:t>
            </w:r>
            <w:r>
              <w:rPr>
                <w:spacing w:val="-2"/>
                <w:sz w:val="24"/>
                <w:lang w:val="ru-RU"/>
              </w:rPr>
              <w:t>чистой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питьевой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водой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(диспансеры, спенсеры,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кипяченая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вода)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</w:p>
        </w:tc>
      </w:tr>
      <w:tr w:rsidR="00776B0B">
        <w:trPr>
          <w:gridAfter w:val="1"/>
          <w:wAfter w:w="25" w:type="dxa"/>
          <w:trHeight w:val="845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175"/>
                <w:tab w:val="left" w:pos="1757"/>
              </w:tabs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ab/>
              <w:t>по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утверждению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графика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приема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6B0B">
        <w:trPr>
          <w:gridAfter w:val="1"/>
          <w:wAfter w:w="25" w:type="dxa"/>
          <w:trHeight w:val="1124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252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>
              <w:rPr>
                <w:sz w:val="24"/>
                <w:lang w:val="ru-RU"/>
              </w:rPr>
              <w:t xml:space="preserve">бесплатного </w:t>
            </w:r>
            <w:r>
              <w:rPr>
                <w:spacing w:val="-1"/>
                <w:sz w:val="24"/>
                <w:lang w:val="ru-RU"/>
              </w:rPr>
              <w:t>горячего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(списки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бесплатное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питания,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подтверждающие документы).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6B0B">
        <w:trPr>
          <w:gridAfter w:val="1"/>
          <w:wAfter w:w="25" w:type="dxa"/>
          <w:trHeight w:val="141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утверждении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общественной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комиссии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3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участием родителей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  <w:tr w:rsidR="00776B0B">
        <w:trPr>
          <w:gridAfter w:val="1"/>
          <w:wAfter w:w="25" w:type="dxa"/>
          <w:trHeight w:val="1128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13"/>
              </w:tabs>
              <w:ind w:left="139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 проведения текущего 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капитального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ремонта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помещений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пищеблока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</w:t>
            </w:r>
          </w:p>
          <w:p w:rsidR="00776B0B" w:rsidRDefault="00F43804">
            <w:pPr>
              <w:pStyle w:val="TableParagraph"/>
              <w:tabs>
                <w:tab w:val="left" w:pos="1904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116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965"/>
                <w:tab w:val="left" w:pos="2191"/>
              </w:tabs>
              <w:ind w:left="105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проведения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технологических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осмотров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  <w:t>за</w:t>
            </w:r>
          </w:p>
          <w:p w:rsidR="00776B0B" w:rsidRDefault="00F43804">
            <w:pPr>
              <w:pStyle w:val="TableParagraph"/>
              <w:tabs>
                <w:tab w:val="left" w:pos="1904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118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965"/>
              </w:tabs>
              <w:ind w:left="105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проведения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метрологических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поверке</w:t>
            </w:r>
            <w:r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измерительного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  <w:t>за</w:t>
            </w:r>
          </w:p>
          <w:p w:rsidR="00776B0B" w:rsidRDefault="00F43804">
            <w:pPr>
              <w:pStyle w:val="TableParagraph"/>
              <w:tabs>
                <w:tab w:val="left" w:pos="1904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551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016"/>
              </w:tabs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ab/>
              <w:t>технологического переоснащения</w:t>
            </w:r>
            <w:r>
              <w:rPr>
                <w:sz w:val="24"/>
                <w:lang w:val="ru-RU"/>
              </w:rPr>
              <w:tab/>
              <w:t>пищеблока</w:t>
            </w:r>
          </w:p>
          <w:p w:rsidR="00776B0B" w:rsidRDefault="00F43804">
            <w:pPr>
              <w:pStyle w:val="TableParagraph"/>
              <w:tabs>
                <w:tab w:val="left" w:pos="1312"/>
              </w:tabs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столовых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pacing w:val="4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учетом</w:t>
            </w:r>
            <w:r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модели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предоставления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tabs>
                <w:tab w:val="left" w:pos="612"/>
                <w:tab w:val="left" w:pos="1202"/>
                <w:tab w:val="left" w:pos="1943"/>
              </w:tabs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ab/>
              <w:t>три</w:t>
            </w:r>
            <w:r>
              <w:rPr>
                <w:sz w:val="24"/>
                <w:lang w:val="ru-RU"/>
              </w:rPr>
              <w:tab/>
              <w:t>года, ежегодная актуализация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  <w:t xml:space="preserve">за 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2003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965"/>
              </w:tabs>
              <w:ind w:left="13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проведения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профилактических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дезинфекционных</w:t>
            </w:r>
          </w:p>
          <w:p w:rsidR="00776B0B" w:rsidRDefault="00F43804">
            <w:pPr>
              <w:pStyle w:val="TableParagraph"/>
              <w:ind w:left="139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мероприятий,   в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том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условиях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подъема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инфекционных</w:t>
            </w:r>
            <w:r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заболеваний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(эпидемий,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пандемий)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  <w:t>за</w:t>
            </w:r>
          </w:p>
          <w:p w:rsidR="00776B0B" w:rsidRDefault="00F43804">
            <w:pPr>
              <w:pStyle w:val="TableParagraph"/>
              <w:tabs>
                <w:tab w:val="left" w:pos="1904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питание, </w:t>
            </w:r>
            <w:r>
              <w:rPr>
                <w:spacing w:val="-2"/>
                <w:sz w:val="24"/>
                <w:lang w:val="ru-RU"/>
              </w:rPr>
              <w:t>зав.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1394"/>
        </w:trPr>
        <w:tc>
          <w:tcPr>
            <w:tcW w:w="550" w:type="dxa"/>
            <w:tcBorders>
              <w:bottom w:val="single" w:sz="6" w:space="0" w:color="000000"/>
            </w:tcBorders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98" w:type="dxa"/>
            <w:gridSpan w:val="2"/>
            <w:tcBorders>
              <w:bottom w:val="single" w:sz="6" w:space="0" w:color="000000"/>
            </w:tcBorders>
          </w:tcPr>
          <w:p w:rsidR="00776B0B" w:rsidRDefault="00F43804">
            <w:pPr>
              <w:pStyle w:val="TableParagraph"/>
              <w:tabs>
                <w:tab w:val="left" w:pos="1336"/>
              </w:tabs>
              <w:ind w:left="139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размещении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 образовательного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r>
              <w:rPr>
                <w:sz w:val="24"/>
                <w:lang w:val="ru-RU"/>
              </w:rPr>
              <w:t>учреждения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необходимых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материалов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 питания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</w:p>
        </w:tc>
        <w:tc>
          <w:tcPr>
            <w:tcW w:w="2560" w:type="dxa"/>
            <w:gridSpan w:val="2"/>
            <w:tcBorders>
              <w:bottom w:val="single" w:sz="6" w:space="0" w:color="000000"/>
            </w:tcBorders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за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1840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36"/>
              </w:tabs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заседаний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рассмотрению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вопроса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заседании управляющего или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педагогического         </w:t>
            </w:r>
            <w:r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совета, общественного</w:t>
            </w:r>
            <w:r>
              <w:rPr>
                <w:sz w:val="24"/>
                <w:lang w:val="ru-RU"/>
              </w:rPr>
              <w:tab/>
              <w:t>совета,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комитета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др.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569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391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z w:val="24"/>
              </w:rPr>
              <w:tab/>
              <w:t>журнал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(сотрудники)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851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077"/>
                <w:tab w:val="left" w:pos="2240"/>
              </w:tabs>
              <w:ind w:left="105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бракеража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скоропортящейся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пищевой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продукции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547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бракеража</w:t>
            </w:r>
            <w:r>
              <w:rPr>
                <w:spacing w:val="1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готовой</w:t>
            </w:r>
          </w:p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пищевой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продукции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966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2591"/>
              </w:tabs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</w:t>
            </w:r>
            <w:r>
              <w:rPr>
                <w:sz w:val="24"/>
                <w:lang w:val="ru-RU"/>
              </w:rPr>
              <w:tab/>
              <w:t>учета</w:t>
            </w:r>
          </w:p>
          <w:p w:rsidR="00776B0B" w:rsidRDefault="00F43804">
            <w:pPr>
              <w:pStyle w:val="TableParagraph"/>
              <w:tabs>
                <w:tab w:val="left" w:pos="2367"/>
              </w:tabs>
              <w:ind w:left="105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температурного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режима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холодильного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853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учета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температуры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  <w:p w:rsidR="00776B0B" w:rsidRDefault="00F43804">
            <w:pPr>
              <w:pStyle w:val="TableParagraph"/>
              <w:tabs>
                <w:tab w:val="left" w:pos="1595"/>
                <w:tab w:val="left" w:pos="2103"/>
              </w:tabs>
              <w:ind w:left="105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влажности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складских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помещениях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776B0B">
        <w:trPr>
          <w:gridAfter w:val="1"/>
          <w:wAfter w:w="25" w:type="dxa"/>
          <w:trHeight w:val="553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tabs>
                <w:tab w:val="left" w:pos="1624"/>
                <w:tab w:val="left" w:pos="2948"/>
              </w:tabs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Ведомость</w:t>
            </w:r>
            <w:r>
              <w:rPr>
                <w:sz w:val="24"/>
                <w:lang w:val="ru-RU"/>
              </w:rPr>
              <w:tab/>
              <w:t>контроля</w:t>
            </w:r>
            <w:r>
              <w:rPr>
                <w:sz w:val="24"/>
                <w:lang w:val="ru-RU"/>
              </w:rPr>
              <w:tab/>
              <w:t>за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рационом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за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1397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аккредитованной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лабораторией на проведение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периодических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испытаний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пищевой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продукции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физико-химическим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показателям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1418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  <w:r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аккредитованной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метрологической</w:t>
            </w:r>
          </w:p>
          <w:p w:rsidR="00776B0B" w:rsidRDefault="00F43804">
            <w:pPr>
              <w:pStyle w:val="TableParagraph"/>
              <w:tabs>
                <w:tab w:val="left" w:pos="2622"/>
              </w:tabs>
              <w:ind w:left="13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лабораторией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выполнение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поверки </w:t>
            </w:r>
            <w:r>
              <w:rPr>
                <w:spacing w:val="-1"/>
                <w:sz w:val="24"/>
                <w:lang w:val="ru-RU"/>
              </w:rPr>
              <w:t>весо</w:t>
            </w:r>
            <w:r>
              <w:rPr>
                <w:sz w:val="24"/>
                <w:lang w:val="ru-RU"/>
              </w:rPr>
              <w:t>измерительного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1126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технологического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776B0B">
        <w:trPr>
          <w:gridAfter w:val="1"/>
          <w:wAfter w:w="25" w:type="dxa"/>
          <w:trHeight w:val="547"/>
        </w:trPr>
        <w:tc>
          <w:tcPr>
            <w:tcW w:w="550" w:type="dxa"/>
          </w:tcPr>
          <w:p w:rsidR="00776B0B" w:rsidRDefault="00F438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98" w:type="dxa"/>
            <w:gridSpan w:val="2"/>
          </w:tcPr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вывоз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пищевых</w:t>
            </w:r>
          </w:p>
          <w:p w:rsidR="00776B0B" w:rsidRDefault="00F43804">
            <w:pPr>
              <w:pStyle w:val="TableParagraph"/>
              <w:ind w:lef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отходов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пищеблока</w:t>
            </w:r>
          </w:p>
        </w:tc>
        <w:tc>
          <w:tcPr>
            <w:tcW w:w="2549" w:type="dxa"/>
          </w:tcPr>
          <w:p w:rsidR="00776B0B" w:rsidRDefault="00F438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60" w:type="dxa"/>
            <w:gridSpan w:val="2"/>
          </w:tcPr>
          <w:p w:rsidR="00776B0B" w:rsidRDefault="00F43804">
            <w:pPr>
              <w:pStyle w:val="TableParagraph"/>
              <w:tabs>
                <w:tab w:val="left" w:pos="207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за</w:t>
            </w:r>
          </w:p>
          <w:p w:rsidR="00776B0B" w:rsidRDefault="00F438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</w:tbl>
    <w:p w:rsidR="00776B0B" w:rsidRDefault="00776B0B">
      <w:pPr>
        <w:pStyle w:val="a4"/>
        <w:rPr>
          <w:sz w:val="24"/>
          <w:szCs w:val="24"/>
        </w:rPr>
      </w:pPr>
    </w:p>
    <w:p w:rsidR="00776B0B" w:rsidRDefault="00F43804">
      <w:pPr>
        <w:pStyle w:val="a4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Ряд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сгруппированы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едином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документе, например, «Положение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столовой».</w:t>
      </w:r>
    </w:p>
    <w:p w:rsidR="00776B0B" w:rsidRDefault="00776B0B">
      <w:pPr>
        <w:pStyle w:val="a4"/>
        <w:ind w:firstLine="708"/>
        <w:jc w:val="both"/>
      </w:pPr>
    </w:p>
    <w:p w:rsidR="00776B0B" w:rsidRDefault="00F43804">
      <w:pPr>
        <w:pStyle w:val="formattext"/>
        <w:spacing w:before="0" w:beforeAutospacing="0" w:after="0" w:afterAutospacing="0" w:line="360" w:lineRule="auto"/>
        <w:ind w:right="57"/>
        <w:jc w:val="center"/>
        <w:textAlignment w:val="baseline"/>
        <w:rPr>
          <w:b/>
        </w:rPr>
      </w:pPr>
      <w:r>
        <w:rPr>
          <w:b/>
        </w:rPr>
        <w:t>4.2 Повышение квалификации персонала пищеблоков школьных столовых</w:t>
      </w:r>
    </w:p>
    <w:p w:rsidR="00776B0B" w:rsidRDefault="00F43804">
      <w:pPr>
        <w:shd w:val="clear" w:color="auto" w:fill="FFFFFF" w:themeFill="background1"/>
        <w:spacing w:after="0" w:line="240" w:lineRule="auto"/>
        <w:ind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2012 года в регионе функционирует стажировочная площадка по направлению «Совершенствование организации школьного питания», действующая на ассоциативной основе.  В ее структуру входят учреждения общего, профессионального образования и профильная коммерческая организация, имеющие необходимые материальные, организационные и кадровые ресурсы, на базе которых проводится курсовая подготовка, повышение квалификации специалистов, ответственных за организацию школьного питания, руководителей и специалистов органов, осуществляющих управление в сфере образования, работников региональной системы образования.</w:t>
      </w:r>
    </w:p>
    <w:p w:rsidR="00776B0B" w:rsidRDefault="00F43804">
      <w:pPr>
        <w:shd w:val="clear" w:color="auto" w:fill="FFFFFF" w:themeFill="background1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деятельности региональной стажировочной площадки на базе учреждений профессионального образования повысили квалификацию 296 работников школьных пищеблоков (17,5 % от общего количества) с выдачей удостоверения государственного образца. 175 (поваров прошли переподготовку по профессии «Повар»). Повышение квалификации идет ежегодно, в 2021 году 143 (10 %) работника пищеблока повысили квалификацию.</w:t>
      </w:r>
    </w:p>
    <w:p w:rsidR="00776B0B" w:rsidRDefault="00F4380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17 – Количество работников, прошедших обучение по программе производственного контроля на принципах ХАССП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70"/>
        <w:gridCol w:w="2649"/>
        <w:gridCol w:w="2922"/>
      </w:tblGrid>
      <w:tr w:rsidR="00776B0B">
        <w:tc>
          <w:tcPr>
            <w:tcW w:w="704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70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2649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пищеблоках школ, чел.</w:t>
            </w:r>
          </w:p>
        </w:tc>
        <w:tc>
          <w:tcPr>
            <w:tcW w:w="2922" w:type="dxa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обучение (ХАССП)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г.о.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 г.о.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 г.о.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 г.о.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 район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76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 г.о.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Шарлыкский район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Ясненский г.о.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Комаровский г.о.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B0B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77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B0B" w:rsidRDefault="00F4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</w:tr>
    </w:tbl>
    <w:p w:rsidR="00776B0B" w:rsidRDefault="00776B0B">
      <w:pPr>
        <w:shd w:val="clear" w:color="auto" w:fill="FFFFFF" w:themeFill="background1"/>
        <w:spacing w:after="0" w:line="240" w:lineRule="auto"/>
        <w:ind w:right="591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pStyle w:val="formattext"/>
        <w:spacing w:before="0" w:beforeAutospacing="0" w:after="0" w:afterAutospacing="0"/>
        <w:ind w:right="-1"/>
        <w:jc w:val="both"/>
        <w:textAlignment w:val="baseline"/>
        <w:rPr>
          <w:b/>
        </w:rPr>
      </w:pPr>
      <w:r>
        <w:rPr>
          <w:iCs/>
        </w:rPr>
        <w:t xml:space="preserve">       </w:t>
      </w:r>
      <w:r>
        <w:rPr>
          <w:iCs/>
        </w:rPr>
        <w:tab/>
        <w:t>В 10 муниципалитетах 100 % работников пищеблоков прошли обучение по</w:t>
      </w:r>
      <w:r>
        <w:t xml:space="preserve"> программе производственного контроля на принципах ХАССП. Низкий процент обучения (менее 50 %) работников пищеблока в территориях: г. Новотроицк, Бузулукский, Светлинский, Ташлинский районы, Ясненский г.о., ЗАТО Комаровский г.о.</w:t>
      </w:r>
    </w:p>
    <w:p w:rsidR="00776B0B" w:rsidRDefault="00F4380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муниципальные специалисты, ответственные, за вопросы питания, успешно завершили обучение по программе повышения квалификации «Организация питания в общеобразовательной организации», которое проходило на платформе</w:t>
      </w:r>
      <w:r>
        <w:rPr>
          <w:rFonts w:ascii="Times New Roman" w:hAnsi="Times New Roman" w:cs="Times New Roman"/>
          <w:sz w:val="24"/>
          <w:szCs w:val="24"/>
        </w:rPr>
        <w:t xml:space="preserve"> Института развития дополнительного профессионального образования при поддержки Федерального центра мониторинга питания обучающихся Минпросвещения России. Полученные специальные знания способствуют повышению профессиональной компетентности и продуктивности деятельности специалистов на местах.</w:t>
      </w:r>
    </w:p>
    <w:p w:rsidR="00776B0B" w:rsidRDefault="00776B0B">
      <w:pPr>
        <w:pStyle w:val="formattext"/>
        <w:spacing w:before="0" w:beforeAutospacing="0" w:after="0" w:afterAutospacing="0" w:line="360" w:lineRule="auto"/>
        <w:ind w:right="-1"/>
        <w:jc w:val="both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 w:line="360" w:lineRule="auto"/>
        <w:ind w:right="-1"/>
        <w:jc w:val="center"/>
        <w:textAlignment w:val="baseline"/>
        <w:rPr>
          <w:b/>
        </w:rPr>
      </w:pPr>
      <w:r>
        <w:rPr>
          <w:b/>
        </w:rPr>
        <w:t>4.3 Формирование кадрового резерва поваров пищеблоков школ</w:t>
      </w:r>
    </w:p>
    <w:p w:rsidR="00776B0B" w:rsidRDefault="00F43804">
      <w:pPr>
        <w:pStyle w:val="1"/>
        <w:ind w:left="0" w:right="-1" w:firstLine="709"/>
        <w:jc w:val="both"/>
        <w:rPr>
          <w:rFonts w:eastAsiaTheme="minorHAns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Практика по закреплению выпускников профессиональных образовательных организаций (далее – ПОО) за школьными пищеблоками основана на организации производственной практики (заключение договоров) в рамках реализации основной профессиональной образовательной программы. </w:t>
      </w:r>
      <w:r>
        <w:rPr>
          <w:rFonts w:eastAsiaTheme="minorHAnsi"/>
          <w:b w:val="0"/>
          <w:sz w:val="24"/>
          <w:szCs w:val="24"/>
        </w:rPr>
        <w:t>Организация практики обучающихся в учреждениях среднего профессионального образования осуществляется в соответствии с приказом Министерства науки и высшего образования РФ, Министерства просвещения РФ от 5 августа 2020 года № 885/390 «О практической подготовке обучающихся».</w:t>
      </w:r>
    </w:p>
    <w:p w:rsidR="00776B0B" w:rsidRDefault="00F43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45 выпускников 6 профессиональных образовательных организаций проходили производственную практику на базе школьных пищеблоков. </w:t>
      </w:r>
    </w:p>
    <w:p w:rsidR="00776B0B" w:rsidRDefault="00F43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следующие формы взаимодействию с организациями, осуществляющими школьное питание: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договоров о практической подготовке;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заключение договоров о сетевой форме реализации образовательных программ;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совместное участие в профориентационных мероприятиях, направленных на информирование обучающихся/выпускников о перспективах работы в организациях.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кадрового резерва поваров пищеблоков общеобразовательных организаций Оренбургской области ежегодно проводятся следующие мероприятия: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реестра общеобразовательных организаций, имеющих вакансии поваров пищеблоков, для организации трудоустройства выпускников ПОО;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целевых договоров на обучение по специальностям и профессиям УГС СПО 43.00.00, 19.00.00;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реализация программ профессионального обучения (подготовка, повышение квалификации и переподготовка) в области организации общественного питания в общеобразовательных организациях с последующим трудоустройством слушателей в рамках реализации федерального проекта «Содействие занятости»;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стажировки педагогических работников ПОО в общеобразовательных организациях, имеющих пищеблоки. </w:t>
      </w:r>
    </w:p>
    <w:p w:rsidR="00776B0B" w:rsidRDefault="00F43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престижа профессии повара за счет конкурсов профессионального мастерства, в том числе движения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 по компетенции «Поварское дело».</w:t>
      </w:r>
    </w:p>
    <w:p w:rsidR="00776B0B" w:rsidRDefault="00776B0B">
      <w:pPr>
        <w:pStyle w:val="formattext"/>
        <w:spacing w:before="0" w:beforeAutospacing="0" w:after="0" w:afterAutospacing="0" w:line="360" w:lineRule="auto"/>
        <w:ind w:right="591"/>
        <w:jc w:val="both"/>
        <w:textAlignment w:val="baseline"/>
      </w:pPr>
    </w:p>
    <w:p w:rsidR="00776B0B" w:rsidRDefault="00F43804">
      <w:pPr>
        <w:pStyle w:val="formattext"/>
        <w:spacing w:before="0" w:beforeAutospacing="0" w:after="0" w:afterAutospacing="0"/>
        <w:ind w:right="591"/>
        <w:jc w:val="center"/>
        <w:textAlignment w:val="baseline"/>
        <w:rPr>
          <w:b/>
        </w:rPr>
      </w:pPr>
      <w:r>
        <w:rPr>
          <w:b/>
        </w:rPr>
        <w:t>4.4 Мониторинг муниципальных образований региона по показателям эффективности организации питания</w:t>
      </w:r>
    </w:p>
    <w:p w:rsidR="00776B0B" w:rsidRDefault="00776B0B">
      <w:pPr>
        <w:pStyle w:val="formattext"/>
        <w:spacing w:before="0" w:beforeAutospacing="0" w:after="0" w:afterAutospacing="0"/>
        <w:ind w:right="-1"/>
        <w:jc w:val="center"/>
        <w:textAlignment w:val="baseline"/>
        <w:rPr>
          <w:b/>
        </w:rPr>
      </w:pPr>
    </w:p>
    <w:p w:rsidR="00776B0B" w:rsidRDefault="00F43804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процесса питания в общеобразовательных организациях, результатом которого является укрепление состояния здоровья детей, удовлетворенность родителей (законных представителей) организацией и качеством питания возможно осуществить путем принятия управленческих решений на основе постоянного мониторинга организации питания.</w:t>
      </w:r>
    </w:p>
    <w:p w:rsidR="00776B0B" w:rsidRDefault="00F43804">
      <w:pPr>
        <w:pStyle w:val="formattext"/>
        <w:spacing w:before="0" w:beforeAutospacing="0" w:after="0" w:afterAutospacing="0"/>
        <w:ind w:right="-1" w:firstLine="567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целью оценки эффективности организации горячего здорового питания обучающихся общеобразовательных организаций, повышения доступности здорового питания, необходимо проводить</w:t>
      </w:r>
      <w:r>
        <w:rPr>
          <w:rFonts w:eastAsiaTheme="minorHAnsi"/>
          <w:lang w:val="en-US" w:eastAsia="en-US"/>
        </w:rPr>
        <w:t> </w:t>
      </w:r>
      <w:r>
        <w:rPr>
          <w:rFonts w:eastAsiaTheme="minorHAnsi"/>
          <w:lang w:eastAsia="en-US"/>
        </w:rPr>
        <w:t>мониторинговые мероприятия на региональном, муниципальном уровнях, на уровне общеобразовательной организации.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>Проведение оценки эффективности организации питания осуществляется на основании данных полученных: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>- с цифровой платформы Федерального центра мониторинга питания обучающихся Минпросвещения России;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>- по итогам мониторингов и контроля проводимых в рамках компетенций и полномочий отделов и управлений министерства образования Оренбургской области;</w:t>
      </w:r>
    </w:p>
    <w:p w:rsidR="00776B0B" w:rsidRDefault="00F43804">
      <w:pPr>
        <w:pStyle w:val="formattext"/>
        <w:spacing w:before="0" w:beforeAutospacing="0" w:after="0" w:afterAutospacing="0"/>
        <w:ind w:right="57" w:firstLine="708"/>
        <w:jc w:val="both"/>
        <w:textAlignment w:val="baseline"/>
      </w:pPr>
      <w:r>
        <w:t>- из отчетов, предоставленных муниципальными органами, осуществляющими управление в сфере образования.</w:t>
      </w:r>
    </w:p>
    <w:p w:rsidR="00776B0B" w:rsidRDefault="00F43804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ранжирование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эффективность.</w:t>
      </w:r>
    </w:p>
    <w:p w:rsidR="00776B0B" w:rsidRDefault="00F43804">
      <w:pPr>
        <w:pStyle w:val="a4"/>
        <w:spacing w:line="23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Ранжирование общеобразовательных организаций по формальным показателям эффективности проводится 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количества баллов 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фактического уровня выполнения требований с учетом количества баллов по каждому критерию и </w:t>
      </w:r>
      <w:r>
        <w:rPr>
          <w:spacing w:val="-2"/>
          <w:sz w:val="24"/>
          <w:szCs w:val="24"/>
        </w:rPr>
        <w:t>показателю.</w:t>
      </w:r>
    </w:p>
    <w:p w:rsidR="00776B0B" w:rsidRDefault="00F43804">
      <w:pPr>
        <w:pStyle w:val="a4"/>
        <w:spacing w:line="228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Рейтинг организации по результатам оценки качества питания обучающихся определяется на основе суммарной балльной оценки по обязательным показателям согласно Правил размещения на официальном сайте образовательной организации в информационно-телекоммуникационной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образовательной организации, утвержденных постановлением Правительства РФ </w:t>
      </w:r>
      <w:r>
        <w:rPr>
          <w:sz w:val="24"/>
          <w:szCs w:val="24"/>
        </w:rPr>
        <w:br/>
        <w:t>от 20 октября 2021 г. № 1802, и рекомендованным показателям.</w:t>
      </w:r>
    </w:p>
    <w:p w:rsidR="00776B0B" w:rsidRDefault="00F43804">
      <w:pPr>
        <w:pStyle w:val="a4"/>
        <w:spacing w:before="6" w:line="232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выставлении баллов по критериям, обязательным для выполнения, используется балльная шкала от 0 (нет доказательств выполнения) до 10 баллов (максимальная степень выполнения показателя).</w:t>
      </w:r>
    </w:p>
    <w:p w:rsidR="00776B0B" w:rsidRDefault="00F43804">
      <w:pPr>
        <w:pStyle w:val="a4"/>
        <w:spacing w:line="23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Рейтинг выстраивается на основе 12 показателей, 7 из которых собираются в ходе традиционного мониторинга информации, представленной на сайтах общеобразовательных</w:t>
      </w:r>
      <w:r>
        <w:rPr>
          <w:w w:val="9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 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(наличие раздела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сайте,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примерного меню, утверждение примерного меню, содержание основных пищевых веществ, фактическая масса блюд, суммарный объем блюд, наличие ежедневного меню); 2 показателя высчитываются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цифровой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платформы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обучающихся (соблюдение калорийности и количество действующих ссылок в цифровой платформе мониторинга);</w:t>
      </w:r>
      <w:r>
        <w:rPr>
          <w:spacing w:val="-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показателя формируются совместно во взаимодействии с муниципалитетами — охват горячим питанием, паспортизация школьных пищеблоков; является бонусным критерием оценки, позволяющим получить муниципальному образованию до 5 баллов дополнительно. Применение индикаторов эффективности организации питания позволяет провести ранжирование образовательных учреждений и оценить качество питания.</w:t>
      </w:r>
    </w:p>
    <w:p w:rsidR="00776B0B" w:rsidRDefault="00776B0B">
      <w:pPr>
        <w:spacing w:after="0" w:line="240" w:lineRule="auto"/>
        <w:ind w:right="449"/>
        <w:jc w:val="both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left="57" w:right="57"/>
        <w:jc w:val="both"/>
        <w:textAlignment w:val="baseline"/>
      </w:pPr>
      <w:r>
        <w:t>Таблица 18 – Перечень индикаторов эффективности организации питания</w:t>
      </w:r>
    </w:p>
    <w:p w:rsidR="00776B0B" w:rsidRDefault="00776B0B">
      <w:pPr>
        <w:pStyle w:val="formattext"/>
        <w:spacing w:before="0" w:beforeAutospacing="0" w:after="0" w:afterAutospacing="0"/>
        <w:ind w:left="57" w:right="57"/>
        <w:jc w:val="both"/>
        <w:textAlignment w:val="baseline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961"/>
      </w:tblGrid>
      <w:tr w:rsidR="00776B0B">
        <w:trPr>
          <w:trHeight w:val="655"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Критерии оценки организации школьного питания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 xml:space="preserve">Требования нормативных документов 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Наличие на сайте школы раздела по организации питания, % от общего количества школ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Постановление Правительства РФ № 1802</w:t>
            </w:r>
          </w:p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(МР 2.4.0179-20 п. 2.7)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Наличие ежедневного меню для обучающихся начальных классов и обучающихся старше 12 лет на сайте, % от общего количества школ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Постановление Правительства РФ № 1802</w:t>
            </w:r>
          </w:p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(МР 2.4.0179-20 п. 2.7).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TableParagraph"/>
              <w:tabs>
                <w:tab w:val="left" w:pos="3098"/>
              </w:tabs>
              <w:ind w:left="104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(организованного) 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 лет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2.3/2.4.3590-20, п.</w:t>
            </w:r>
            <w:r>
              <w:rPr>
                <w:spacing w:val="-1"/>
              </w:rPr>
              <w:t xml:space="preserve"> </w:t>
            </w:r>
            <w:r>
              <w:t>8.1.3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Соответствие фактической массы  блюд  установленной норме, % школ с отклонениями от нормы, *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СанПиН 2.3/2.4.3590-20      Приложение № 9</w:t>
            </w:r>
          </w:p>
        </w:tc>
      </w:tr>
      <w:tr w:rsidR="00776B0B">
        <w:trPr>
          <w:trHeight w:val="655"/>
          <w:tblHeader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Соответствие   фактического суммарного объема блюд по приемам пищи установленной норме, % с отклонениями от нормы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СанПиН 2.3/2.4.3590-20      Приложение № 9</w:t>
            </w:r>
          </w:p>
        </w:tc>
      </w:tr>
      <w:tr w:rsidR="00776B0B">
        <w:trPr>
          <w:trHeight w:val="659"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  <w:rPr>
                <w:b/>
              </w:rPr>
            </w:pPr>
            <w:r>
              <w:t>Уровень оснащения новым технологическим оборудованием школьных пищеблоков и столовых (% нового оборудования от общего количества)</w:t>
            </w:r>
            <w:r>
              <w:rPr>
                <w:i/>
              </w:rPr>
              <w:t xml:space="preserve"> 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Мероприятия муниципальной программы развития образования</w:t>
            </w:r>
          </w:p>
        </w:tc>
      </w:tr>
      <w:tr w:rsidR="00776B0B">
        <w:trPr>
          <w:trHeight w:val="659"/>
        </w:trPr>
        <w:tc>
          <w:tcPr>
            <w:tcW w:w="4282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Наличие технологических паспортов пищеблоков, ед. % от общего числа пищеблоков</w:t>
            </w:r>
          </w:p>
        </w:tc>
        <w:tc>
          <w:tcPr>
            <w:tcW w:w="4961" w:type="dxa"/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СанПиН 2.3/2.4.3590-20, п. 2.9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Наличие на сайтах образовательных организаций «горячей линии» для взаимодействия с родителями, % от общего числа школ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Протокол совещания Т.А. Голиковой от 01.02.22г., п. 2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Наличие комиссии по контролю качества питания с участием родителей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 xml:space="preserve"> МР 2.4.0180-20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Повышение квалификации сотрудников пищеблоков школьных столовых по программе производственного контроля на принципах ХАССП, чел., % от общего количества сотрудников в пищеблоках школ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Протокол совещания Т.А. Голиковой от 01.02.22г., п. 2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left="57" w:right="57"/>
              <w:textAlignment w:val="baseline"/>
            </w:pPr>
            <w:r>
              <w:t>Уровень охвата горячим питанием обучающихся 5-11 классов (%)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Мероприятия муниципальной программы развития образования</w:t>
            </w:r>
          </w:p>
        </w:tc>
      </w:tr>
      <w:tr w:rsidR="00776B0B">
        <w:trPr>
          <w:trHeight w:val="65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TableParagraph"/>
              <w:ind w:left="104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показателям 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ФЦМОП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B" w:rsidRDefault="00F43804">
            <w:pPr>
              <w:pStyle w:val="formattext"/>
              <w:spacing w:before="0" w:beforeAutospacing="0" w:after="0" w:afterAutospacing="0"/>
              <w:ind w:right="57"/>
              <w:textAlignment w:val="baseline"/>
            </w:pPr>
            <w:r>
              <w:t>Ссылка</w:t>
            </w:r>
            <w:r>
              <w:rPr>
                <w:spacing w:val="15"/>
              </w:rPr>
              <w:t xml:space="preserve"> </w:t>
            </w:r>
            <w:r>
              <w:t>направлена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ФЦМОП,</w:t>
            </w:r>
            <w:r>
              <w:rPr>
                <w:spacing w:val="-57"/>
              </w:rPr>
              <w:t xml:space="preserve"> </w:t>
            </w:r>
            <w:r>
              <w:t>которая</w:t>
            </w:r>
            <w:r>
              <w:rPr>
                <w:spacing w:val="-1"/>
              </w:rPr>
              <w:t xml:space="preserve"> </w:t>
            </w:r>
            <w:r>
              <w:t>должна</w:t>
            </w:r>
            <w:r>
              <w:rPr>
                <w:spacing w:val="-1"/>
              </w:rPr>
              <w:t xml:space="preserve"> </w:t>
            </w:r>
            <w:r>
              <w:t>быть активна</w:t>
            </w:r>
          </w:p>
        </w:tc>
      </w:tr>
    </w:tbl>
    <w:p w:rsidR="00776B0B" w:rsidRDefault="00F43804">
      <w:pPr>
        <w:pStyle w:val="formattext"/>
        <w:spacing w:before="0" w:beforeAutospacing="0" w:after="0" w:afterAutospacing="0"/>
        <w:ind w:right="5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* Заполняется на муниципальном уровне</w:t>
      </w:r>
    </w:p>
    <w:p w:rsidR="00776B0B" w:rsidRDefault="00776B0B">
      <w:pPr>
        <w:pStyle w:val="formattext"/>
        <w:spacing w:before="0" w:beforeAutospacing="0" w:after="0" w:afterAutospacing="0"/>
        <w:ind w:right="57"/>
        <w:jc w:val="both"/>
        <w:textAlignment w:val="baseline"/>
        <w:rPr>
          <w:b/>
        </w:rPr>
      </w:pPr>
    </w:p>
    <w:p w:rsidR="00776B0B" w:rsidRDefault="00F43804">
      <w:pPr>
        <w:pStyle w:val="a4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рейтинга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 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питания обучающихся:</w:t>
      </w:r>
    </w:p>
    <w:p w:rsidR="00776B0B" w:rsidRDefault="00F43804">
      <w:pPr>
        <w:pStyle w:val="a4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-выявление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слабых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учреждений;</w:t>
      </w:r>
    </w:p>
    <w:p w:rsidR="00776B0B" w:rsidRDefault="00F43804">
      <w:pPr>
        <w:pStyle w:val="a4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несоответствий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(районов)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учреждений;</w:t>
      </w:r>
    </w:p>
    <w:p w:rsidR="00776B0B" w:rsidRDefault="00F43804">
      <w:pPr>
        <w:pStyle w:val="a4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несоответствий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</w:p>
    <w:p w:rsidR="00776B0B" w:rsidRDefault="00776B0B">
      <w:pPr>
        <w:pStyle w:val="formattext"/>
        <w:spacing w:before="0" w:beforeAutospacing="0" w:after="0" w:afterAutospacing="0"/>
        <w:ind w:right="57"/>
        <w:jc w:val="both"/>
        <w:textAlignment w:val="baseline"/>
        <w:rPr>
          <w:b/>
        </w:rPr>
      </w:pPr>
    </w:p>
    <w:p w:rsidR="00776B0B" w:rsidRDefault="00776B0B">
      <w:pPr>
        <w:pStyle w:val="formattext"/>
        <w:spacing w:before="0" w:beforeAutospacing="0" w:after="0" w:afterAutospacing="0"/>
        <w:ind w:right="57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 xml:space="preserve">4.5 Структура органов общественного и родительского контроля </w:t>
      </w: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>в Оренбургской области за питанием школьников</w:t>
      </w:r>
    </w:p>
    <w:p w:rsidR="00776B0B" w:rsidRDefault="00776B0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Оренбургской области общественный и родительский контроль осуществляется: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Региональным штабом родительского общественного контроля как структурного подразделения Общественного совета при министерстве образования Оренбургской области, который объединил представителей родительских, детских, молодежных и иных общественных организаций, неравнодушных к проблемам системы образования (</w:t>
      </w:r>
      <w:r>
        <w:rPr>
          <w:rFonts w:ascii="Times New Roman" w:hAnsi="Times New Roman" w:cs="Times New Roman"/>
          <w:snapToGrid w:val="0"/>
          <w:sz w:val="24"/>
          <w:szCs w:val="24"/>
        </w:rPr>
        <w:t>приказ министерства образования Оренбургской области от 03.12.2021 № 01-21/1841)</w:t>
      </w:r>
      <w:r>
        <w:rPr>
          <w:rFonts w:ascii="Times New Roman" w:hAnsi="Times New Roman" w:cs="Times New Roman"/>
          <w:sz w:val="24"/>
          <w:szCs w:val="24"/>
        </w:rPr>
        <w:t xml:space="preserve">. Одним из направлений деятельности штаба является общественный контроль за качеством горячего питания в образовательных организациях.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ведомственном сайте министерства образования создан раздел «Региональный штаб родительского общественного контроля», который заполняется актуальной информацией, создана электронная почта для приема сообщений и обращений от родительской общественности области по вопросам работы штаба.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Школьными родительскими комиссиями по контролю за качеством организации школьного питания с привлечением представителей родительской общественности, </w:t>
      </w:r>
      <w:r>
        <w:rPr>
          <w:rFonts w:ascii="Times New Roman" w:eastAsia="Calibri" w:hAnsi="Times New Roman" w:cs="Times New Roman"/>
          <w:sz w:val="24"/>
          <w:szCs w:val="24"/>
        </w:rPr>
        <w:t>состав которых утверждается приказом руководителя общеобразовательной организации.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Порядок проведения мероприятий по контролю за организацией питания обучающихся, в том числе порядок доступа представителей общественных организаций, родительской общественности, общественных советов в помещения для приема пищи, регламентируется локальными нормативными актами общеобразовательных организаций </w:t>
      </w:r>
      <w:r>
        <w:rPr>
          <w:rFonts w:ascii="Times New Roman" w:hAnsi="Times New Roman" w:cs="Times New Roman"/>
          <w:b/>
          <w:iCs/>
          <w:sz w:val="24"/>
          <w:szCs w:val="24"/>
        </w:rPr>
        <w:t>(Приложение 8 к Стандарту),</w:t>
      </w:r>
      <w:r>
        <w:rPr>
          <w:rFonts w:ascii="Times New Roman" w:hAnsi="Times New Roman" w:cs="Times New Roman"/>
          <w:iCs/>
          <w:sz w:val="24"/>
          <w:szCs w:val="24"/>
        </w:rPr>
        <w:t xml:space="preserve"> а также включен в договоры, заключаемые с родителями.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родительского контроля являются: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контроль за организацией 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и воспитанников;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 качеством и безопасностью, поступающей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образовательные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продукции;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предотвращение поступления фальсифицированной продукции;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предложений по улучшению рациона питания детей;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представители родительской общественности входят в состав комиссий по отбору поставщика услуг по организации питания.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представители родительской общественности оценивают: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реализуемых блюд утвержденному меню; санитарно-техническое содержание обеденного зала (помещения для приема пищи), состояние обеденной мебели, столовой посуды, наличие салфеток и т.п.); условия соблюдения правил личной гигиены обучающимися; наличие и состояние санитарной одежды у сотрудников, осуществляющих раздачу готовых блюд; объем и вид пищевых отходов после приема пищи; наличие лабораторно-инструментальных исследований качества и безопасности поступающей пищевой продукции и готовых блюд;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  <w:r>
        <w:rPr>
          <w:rFonts w:ascii="Times New Roman" w:eastAsia="Calibri" w:hAnsi="Times New Roman" w:cs="Times New Roman"/>
          <w:sz w:val="24"/>
          <w:szCs w:val="24"/>
        </w:rPr>
        <w:t>формирует предложения по улучшению питания обучающихся.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проверок обсуждаются на 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контроль за питанием обучающихся в современных условиях является действенным инструментом мониторинга и улучшения питания детей. Порядок подготовки родителей и содержание мероприятий по контролю представлены в МР 2.4.0180-20 «Родительский контроль за организацией горячего питания детей в общеобразовательных организациях», утвержденных Главным государственным санитарным врачом РФ А.Ю. Поповой 18.05.2020 г.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должной эффективности мероприятий родительского контроля и профилактики неадекватных оценок, лицам, изъявившим желание принимать участие в родительском контроле, рекомендуется пройти обучение по санитарно-просветительской программе «Основы здорового питания – родительский контроль», разработанной Роспотребнадзором в рамках НП «Демография». Данная программа обеспечивает формирование необходимых компетенций и практических навыков с последующим присвоением статуса общественный инспектор с правом проведения мероприятий родительского контроля за питанием в общеобразовательной организации. Подтверждением прохождения обучения служит сертификат, оформляемый по итогам обучения. Обучение проводится на безвозмездной основе на сайте ФБУН «Новосибирский НИИ гигиены» Роспотребнадзора (</w:t>
      </w:r>
      <w:hyperlink r:id="rId12" w:history="1">
        <w:r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niig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в разделе «Обучение по санитарно-просветительским программам «Основы здорового питания».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систематизации работы по родительскому контролю необходимо в каждой общеобразовательной организации утвердить локальным нормативно-правовым актом порядок проведения и учета мероприятий родительского контроля, оценки результатов и принимаемых мер, а также порядок внесения информации о результатах родительского контроля в ПС «Мониторинг питания и здоровья», утвердить форму журнала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учета мероприятий родительского контроля. При проведении мероприятий родительского контроля руководствоваться проверочным листом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(Приложение 9 к Стандарту)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порядка проведения мероприятий родительского контроля необходимо охватить контролем все дни двухнедельного цикла меню, а также все приемы пищи и контингенты питающихся.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внесении результатов родительского контроля в ПС «Мониторинг питания и здоровья» показатели несъедаемости рассчитываются в автоматическом режиме. На сайте </w:t>
      </w:r>
      <w:hyperlink r:id="rId13" w:history="1">
        <w:r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niig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свободном доступе размещены видеоуроки по порядку внесения данной информации.</w:t>
      </w:r>
    </w:p>
    <w:p w:rsidR="00776B0B" w:rsidRDefault="00F43804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Финансовое обеспечение питания обучающихся </w:t>
      </w:r>
    </w:p>
    <w:p w:rsidR="00776B0B" w:rsidRDefault="00F43804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 организаций</w:t>
      </w:r>
    </w:p>
    <w:p w:rsidR="00776B0B" w:rsidRDefault="00776B0B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 Нормативное правовое регулирование финансового обеспечения </w:t>
      </w:r>
    </w:p>
    <w:p w:rsidR="00776B0B" w:rsidRDefault="00F43804">
      <w:pPr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питания обучающихся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со статьей 37 Федерального закона от 29 декабря 2012 года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№ 273-ФЗ «Об образовании в Российской Федерации»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Бюджету Оренбургской области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питанием обучающихся, получающих начальное общее образование в общеобразовательных организациях Оренбургской области, за счет бюджетных ассигнований областного бюджета осуществляется в порядке, установленном Правительством Оренбургской области, за счет бюджетных ассигнований местных бюджетов – в порядках, установленных органами местного самоуправления.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Субсидии, выделяемые на софинансирование расходных обязательств по организации бесплатного горячего питания обучающихся по образовательным программам начального общего образования (далее – Субсидии), предоставляются министерством образования Оренбургской области, как главным распорядителем бюджетных средств, получателям субсидии </w:t>
      </w:r>
      <w:r>
        <w:rPr>
          <w:rFonts w:ascii="Times New Roman" w:hAnsi="Times New Roman" w:cs="Times New Roman"/>
          <w:iCs/>
          <w:sz w:val="24"/>
          <w:szCs w:val="24"/>
        </w:rPr>
        <w:t>– бюджетам муниципальных районов и городских округов.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Субсидии из областного бюджета предоставляются в соответствии с Правилами, утвержденными Правительством Оренбургской области, </w:t>
      </w:r>
      <w:r>
        <w:rPr>
          <w:rFonts w:ascii="Times New Roman" w:hAnsi="Times New Roman" w:cs="Times New Roman"/>
          <w:iCs/>
          <w:sz w:val="24"/>
          <w:szCs w:val="24"/>
        </w:rPr>
        <w:t>на основании соглашений, заключенных между министерством образования Оренбургской области и администрациями муниципальных образований (далее – МО) в соответствии с: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Бюджетным кодексом Российской Федерации; 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Законом Оренбургской области об областном бюджете на текущий год и  плановый период;                                           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Законом Оренбургской области от 06.09.2013 № 1698/506-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-ОЗ «Об образовании в Оренбургской области»; 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постановлением Правительства Оренбургской области от 29.12.2018 № 921-пп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«Об утверждении государственной программы Оренбургской области «Развитие системы образования Оренбургской области».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Субсидии из местных бюджетов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муниципальным организациям, осуществляющим организацию питания обучающихся, в порядках, установленных органами местного самоуправления.</w:t>
      </w:r>
    </w:p>
    <w:p w:rsidR="00776B0B" w:rsidRDefault="00776B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6B0B" w:rsidRDefault="00776B0B">
      <w:p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0B" w:rsidRDefault="00F4380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Методика расчета стоимости питания обучающихся общеобразовательных организаций</w:t>
      </w:r>
    </w:p>
    <w:p w:rsidR="00776B0B" w:rsidRDefault="00F43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 оказании услуг по организации питания общеобразовательной организацией самостоятельно, средняя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питания на одного обучающегося рассчитывается, исходя из примерного меню, разработанного в соответствии с требованиями СанПиН 2.3/2.4.3590-20.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 по организации питания предприятиями общественного питания (независимо от их правовой организационной формы) средняя стоимость услуги питания на одного обучающегося в день, рассчитывается, исходя из основного (организованного) меню, включающего горячее питание, а также дополнительного питания и индивидуального меню, разработанного в соответствии с требованиями СанПиН 2.3/2.4.3590-20, с учетом стоимости набора продуктов, входящих в ежедневное меню и размером наценки, установленной постановлением Правительства Оренбургской области от 18.08.2014 № 570-п «О введении в действие предельного размера наценки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образования», а именно: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более 65 % к отпускной стоимости сырья поставщика для приготовления продукции собственного производства и продуктов, проходящих кулинарную обработку; 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20 % на пищевые продукты (товары), реализуемые без кулинарной обработки, в том числе хлеб, хлебобулочные, сухарные и бараночные изделия промышленного производства.</w:t>
      </w:r>
    </w:p>
    <w:p w:rsidR="00776B0B" w:rsidRDefault="00776B0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5.3 Требования к процедурам определения поставщика продуктов питания или исполнителя услуг по организации питания обучающихся общеобразовательных организаций</w:t>
      </w:r>
    </w:p>
    <w:p w:rsidR="00776B0B" w:rsidRDefault="00776B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зависимости от формы организации питания обучающихся (силами образовательной организации или путем передачи этих функций сторонней организации) осуществляется либо закупка продуктов питания, либо отбор исполнителя услуг по организации питания.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случае организации питания обучающихся общеобразовательной организацией самостоятельно закупка продуктов питания должна осуществляться в соответствии с Федеральным законом 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от 5 апреля 2013 года № 44-ФЗ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iCs/>
          <w:kern w:val="36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iCs/>
          <w:sz w:val="24"/>
          <w:szCs w:val="24"/>
        </w:rPr>
        <w:t xml:space="preserve">Федеральный закон № </w:t>
      </w:r>
      <w:r>
        <w:rPr>
          <w:rFonts w:ascii="Times New Roman" w:hAnsi="Times New Roman" w:cs="Times New Roman"/>
          <w:iCs/>
          <w:kern w:val="36"/>
          <w:sz w:val="24"/>
          <w:szCs w:val="24"/>
        </w:rPr>
        <w:t>44-ФЗ)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или на основании Положения о закупках, разработанного в соответствии с </w:t>
      </w:r>
      <w:r>
        <w:rPr>
          <w:rFonts w:ascii="Times New Roman" w:hAnsi="Times New Roman" w:cs="Times New Roman"/>
          <w:iCs/>
          <w:sz w:val="24"/>
          <w:szCs w:val="24"/>
        </w:rPr>
        <w:t xml:space="preserve">Федеральным законом 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>от 18 июля 2011 года № 223-ФЗ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br/>
        <w:t xml:space="preserve"> «О закупках товаров, работ, услуг отдельными видами юридических лиц» </w:t>
      </w:r>
      <w:r>
        <w:rPr>
          <w:rFonts w:ascii="Times New Roman" w:hAnsi="Times New Roman" w:cs="Times New Roman"/>
          <w:iCs/>
          <w:kern w:val="36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iCs/>
          <w:sz w:val="24"/>
          <w:szCs w:val="24"/>
        </w:rPr>
        <w:t>Федеральный закон № 2</w:t>
      </w:r>
      <w:r>
        <w:rPr>
          <w:rFonts w:ascii="Times New Roman" w:hAnsi="Times New Roman" w:cs="Times New Roman"/>
          <w:iCs/>
          <w:kern w:val="36"/>
          <w:sz w:val="24"/>
          <w:szCs w:val="24"/>
        </w:rPr>
        <w:t xml:space="preserve">23-ФЗ),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преимущественно  конкурентными способами: аукцион, конкурс, запрос котировок.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Организации, осуществляющие закупки в соответствии с </w:t>
      </w:r>
      <w:r>
        <w:rPr>
          <w:rFonts w:ascii="Times New Roman" w:hAnsi="Times New Roman" w:cs="Times New Roman"/>
          <w:iCs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br/>
        <w:t>№ 44-ФЗ на поставку продуктов питания, обязаны использовать типовой контракт, утвержденный приказом Минсельхоза России от 19.03.2020 № 140 «Об утверждении типового контракта на поставку продуктов питания».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Отбор организаций общественного питания осуществляется образовательными организациями в соответствии с положениями законодательства о закупочной деятельности, 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нормативным правовым актом,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 предоставление субсидий организаторам общественного питания, Бюджетным кодексом Российской Федерации, </w:t>
      </w:r>
      <w:hyperlink r:id="rId14" w:history="1">
        <w:r>
          <w:rPr>
            <w:rFonts w:ascii="Times New Roman" w:hAnsi="Times New Roman" w:cs="Times New Roman"/>
            <w:sz w:val="24"/>
            <w:szCs w:val="24"/>
          </w:rPr>
          <w:t>п</w:t>
        </w:r>
      </w:hyperlink>
      <w:r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06.09</w:t>
      </w:r>
      <w:r>
        <w:rPr>
          <w:rFonts w:ascii="Times New Roman" w:hAnsi="Times New Roman"/>
          <w:sz w:val="24"/>
          <w:szCs w:val="24"/>
        </w:rPr>
        <w:t xml:space="preserve">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правовой акт, регулирующий предоставление субсидий организаторам общественного питания, должен </w:t>
      </w:r>
      <w:r>
        <w:rPr>
          <w:rFonts w:ascii="Times New Roman" w:hAnsi="Times New Roman"/>
          <w:bCs/>
          <w:iCs/>
          <w:kern w:val="36"/>
          <w:sz w:val="24"/>
          <w:szCs w:val="24"/>
        </w:rPr>
        <w:t>содержать типовые критерии отбора организаций общественного питания: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Наличие складских и производственных помещений (оценка производится исходя из наличия необходимого количества складских и производственных помещений у исполнителя).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Наличие транспортных средств для перевозки продуктов, в том числе скоропортящихся, и готовой пищи (оценка проводится исходя из наличия необходимого количества у исполнителя транспортных средств).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Наличие у исполнителя профильных специалистов (поваров, технологов общественного питания и др.);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Н</w:t>
      </w:r>
      <w:r>
        <w:rPr>
          <w:rFonts w:ascii="Times New Roman" w:hAnsi="Times New Roman" w:cs="Times New Roman"/>
          <w:sz w:val="24"/>
          <w:szCs w:val="24"/>
        </w:rPr>
        <w:t>аличие опыта (с учетом правопреемства) в сфере оказания услуг общественного питания не менее трех лет, подтвержденного исполненными контрактами (договорами).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/>
          <w:bCs/>
          <w:iCs/>
          <w:kern w:val="36"/>
          <w:sz w:val="24"/>
          <w:szCs w:val="24"/>
        </w:rPr>
        <w:t>Данный перечень является открытым.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kern w:val="36"/>
          <w:sz w:val="24"/>
          <w:szCs w:val="24"/>
        </w:rPr>
        <w:t>При осуществлении отбора организатора общественного питания не конкурентным способом, отбор исполнителя услуг по организации питания может осуществляться общеобразовательными организациями совместно с родительской общественностью.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договоров и контрактов на оказание услуг по организации питания заказчикам рекомендуется определить требования к: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объему услуг (количество завтраков, обедов и полдников при наличии групп продленного дня);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безопасности и качеству каждого вида пищевой продукции, используемой при организации питания;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сопроводительным документам;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обеспечению пищеблока квалифицированными кадрами;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графику оказания услуг;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примерному и индивидуальному меню;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 формированию стоимости питания. </w:t>
      </w:r>
    </w:p>
    <w:p w:rsidR="00776B0B" w:rsidRDefault="00F438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стоимости питания не допускается превышение предельной величины наценки, установленной постановлением Правительства Оренбургской области от 18 августа 2014 года № 570-п «О введении в действие предельного размера наценки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образования». </w:t>
      </w:r>
    </w:p>
    <w:p w:rsidR="00776B0B" w:rsidRDefault="00F4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условиях роста цен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продукты питания в связи со сложившейся экономической ситуации в качества меры оперативного реагирования принят Федеральный закон </w:t>
      </w:r>
      <w:r>
        <w:rPr>
          <w:rFonts w:ascii="Times New Roman" w:hAnsi="Times New Roman" w:cs="Times New Roman"/>
          <w:sz w:val="24"/>
          <w:szCs w:val="24"/>
        </w:rPr>
        <w:br/>
        <w:t xml:space="preserve">от 8 марта 2022 года № 46-ФЗ «О внесении изменений в отдельные законодательные акты Российской Федерации», который вносит изменения в Федеральный закон </w:t>
      </w:r>
      <w:r>
        <w:rPr>
          <w:rFonts w:ascii="Times New Roman" w:hAnsi="Times New Roman" w:cs="Times New Roman"/>
          <w:sz w:val="24"/>
          <w:szCs w:val="24"/>
        </w:rPr>
        <w:br/>
        <w:t>от 5 апреля 2013 года № 44-ФЗ «О контрактной системе в сфере закупок товаров, работ, услуг, для обеспечения государственных и муниципальных нужд». Он предусматривает дополнительные полномочия субъектов РФ и администраций муниципальных образований в части изменения существенных условий контрактов (в том числе цен) и определения единственных поставщиков товаров и услуг.</w:t>
      </w:r>
    </w:p>
    <w:p w:rsidR="00776B0B" w:rsidRDefault="00776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0B" w:rsidRDefault="00776B0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>Раздел 6. Обеспечение мероприятий по формированию культуры</w:t>
      </w:r>
    </w:p>
    <w:p w:rsidR="00776B0B" w:rsidRDefault="00F43804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 xml:space="preserve"> здорового питания обучающихся</w:t>
      </w:r>
    </w:p>
    <w:p w:rsidR="00776B0B" w:rsidRDefault="00776B0B">
      <w:pPr>
        <w:pStyle w:val="formattext"/>
        <w:spacing w:before="0" w:beforeAutospacing="0" w:after="0" w:afterAutospacing="0"/>
        <w:ind w:right="57"/>
        <w:textAlignment w:val="baseline"/>
        <w:rPr>
          <w:b/>
        </w:rPr>
      </w:pP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ростом первичной заболеваемости, связанной с микронутриентной недостаточностью, ожирением среди детей и подростков,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формирование у школьников и их родителей установки на здоровое и правильное питание сегодня является одним из важных элементов внедрения новой системы школьного питания.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Общеобразовательная организация – один из основных источников формирования культуры здорового питания и правильного пищевого поведения детей (наряду с семьей). 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Деятельность по формированию культуры здорового питания у обучающихся необходимо осуществлять по следующим направлениям: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– рациональная организация питания;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– реализация образовательных программ по формированию культуры здорового питания;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– просветительская работа с обучающимися и их родителями (законными представителями).</w:t>
      </w:r>
    </w:p>
    <w:p w:rsidR="00776B0B" w:rsidRDefault="00F4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по данным направлениям должна носить системный характер, проводиться с учетом возрастных особенностей обучающихся, регионального и этнокультурного компонента.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Педагоги, работающие в сфере формирования у обучающихся культуры здорового питания, должны иметь профессиональную подготовку.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Общеобразовательная организация должна обеспечить методическое сопровождение, контроль, анализ результатов работы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 указанному направлению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Программы формирования культуры здорового питания должны отвечать требованиям разнообразия организационных форм и применяемых технологий, методов, приемов обучения и воспитания.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формирования у детей и подростков ценностного отношения к собственному здоровью в учебные планы введены образовательные программы по здоровому питанию, в том числе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пособия  «17 уроков о здоровом питании для школьников Оренбургской области» (авторы-составители Сетко И.М., Вяльцина Н.Е., Сетко Н.П.), разработанного  кафедрой профилактической медицины Оренбургского государственного медицинского университета совместно с Управлением Роспотребнадзора по Оренбургской области.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время организации внеклассной работы педагогическому коллективу следует использовать разнообразные формы взаимодействия с обучающимися и их родителями (законными представителями):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познавательной деятельности (общественные форумы знаний, творческие отчеты, тематические конференции </w:t>
      </w:r>
      <w:r>
        <w:rPr>
          <w:rFonts w:ascii="Times New Roman" w:hAnsi="Times New Roman" w:cs="Times New Roman"/>
          <w:sz w:val="24"/>
          <w:szCs w:val="24"/>
        </w:rPr>
        <w:t>о здоровом питании и здоровом образе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>, мастер-классы, совместные олимпиады, КВН, родительские собрания и др.);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трудовой деятельности (оформление кабинетов, ярмарка-распродажа блюд, приготовленных по семейным рецептам, выставки и др.);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досуга (совместные праздники, конкурсы, турниры, подготовка концертов, спектаклей по теме здорового питания и др.). 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рамках работы с родителями (законными представителями) обучающихся по формированию культуры здорового питания детей как составляющей здорового образа жизни педагогам необходимо решать следующие задачи: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просветительские: способствовать пониманию необходимости формирования здорового питания детей, организации рационального питания, профилактики поведенческих рисков здоровья, связанных с нерациональным питанием детей, просвещение родителей (законных представителей) в вопросах здорового питания;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консультативная: уметь находить методы эффективного воздействия на ребенка;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коммуникативная: получить возможность обмена опытом по формированию культуры здорового питания, информацию о народных традициях, связанных с питанием, расширить знания об истории и традициях своего народа, формировать чувства уважения к культуре и традициям других народов.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обеспечение работы по формированию культуры здорового питания в общеобразовательной организации должно быть реализовано через: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наглядной агитации – информационных стендов, уголков, </w:t>
      </w:r>
      <w:r>
        <w:rPr>
          <w:rFonts w:ascii="Times New Roman" w:hAnsi="Times New Roman" w:cs="Times New Roman"/>
          <w:sz w:val="24"/>
          <w:szCs w:val="24"/>
        </w:rPr>
        <w:t xml:space="preserve">издание брошюр, буклетов, памяток о здоровом питании для обучающихся и их родителей (законных представителей); </w:t>
      </w:r>
      <w:bookmarkStart w:id="1" w:name="_Hlk121672945"/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размещение материалов на сайте общеобразовательной организации; создание образовательных ресурсов, в том числе медиаресурсов.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ситуация на сегодняшний день показывает, что и этого недостаточно.  </w:t>
      </w:r>
      <w:r>
        <w:rPr>
          <w:rFonts w:ascii="Times New Roman" w:hAnsi="Times New Roman" w:cs="Times New Roman"/>
          <w:sz w:val="24"/>
          <w:szCs w:val="24"/>
        </w:rPr>
        <w:br/>
        <w:t>По-прежнему причиной негативных публикаций по вопросам питания в СМИ, отсутствия культуры питания в семье, наличия уже сформированных пищевых привычек у детей школьного возраста является дефицит информации у населения о принципах здорового питания. Например, большой проблемой является отсутствие желания родителей оплачивать питание обучающихся 5-11 классов и высказывание предложений заменить горячее питание на буфетную продукцию.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2022 году министерством образования совместно с Центром управления региона Правительства Оренбургской области проведен опрос родителей по вопросам здорового горячего питания. По результатам опроса установлено, что ответы респондентов свидетельствуют о дефиците у них информации о принципах здорового питания, а также недостаточной разъяснительной работы с родителями по вопросам питания.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итогам опроса было принято решение усилить работу по информированности родителей детей в вопросах здорового питания и организации питания в школе, в т.ч. через размещение информации об условиях питания и принципах здорового питания на официальном сайте в сети Интернет, а также обучение по просветительским программам в рамках реализации мероприятий национального проекта «Демография».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Жители Оренбургской области активно включились в   мероприятия федерального проекта «Укрепление общественного здоровья» национального проекта «Демография» и проходят обучение по просветительским программам по вопросам здорового питания на платформе ФБУН «Новосибирский научно-исследовательский институт гигиены» Роспотребнадзора.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16.11.2022 завершили обучение 20 105 человек, что составляет </w:t>
      </w:r>
      <w:r>
        <w:rPr>
          <w:rFonts w:ascii="Times New Roman" w:hAnsi="Times New Roman" w:cs="Times New Roman"/>
          <w:sz w:val="24"/>
          <w:szCs w:val="24"/>
        </w:rPr>
        <w:br/>
        <w:t>133 % от планируемого показателя.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уровне региона системно осуществляются мероприятия, направленные на формирование культуры здорового питания населения: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с 2010 года проводится ежегодный областной конкурс «Лучшая школа по организации питания обучающихся», цель которого трансляция лучших практик организации питания и популяризация принципов здорового питания;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ежегодно 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региона принимают участие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международной социальной акции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Здоровое питание школьника»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задача которой - сформировать потребность в здоровом питании и ведении активного образа жизни у школьников и их родителей.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проходит в рамках Комплексной программы формирования и развития системы здорового питания обучающихся. Организаторами международной акции «Здоровое питание школьника» выступают Центр поддержки общественных проектов «Сделаем вместе» и Отраслевой союз развития социального питания;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в ноябре 2022 года во всех общеобразовательных организациях прошла «Неделя школьного питания».</w:t>
      </w:r>
      <w:r>
        <w:rPr>
          <w:rFonts w:ascii="Times New Roman" w:hAnsi="Times New Roman" w:cs="Times New Roman"/>
          <w:sz w:val="24"/>
          <w:szCs w:val="24"/>
        </w:rPr>
        <w:t xml:space="preserve"> В рамках Российской недели школьного питания с 21 по 25 ноября в школах Оренбургской области проведены различные мероприятия на тему здорового и сбалансированного питания. Это беседы, выставки, классные часы, квесты, фоточелленджи, фото-кроссы, конкурсы рисунков и домашних рецептов, оформление стендов, стенгазет и буклетов, анкетирование, тематические родительские собрания и индивидуальное консультирование родителей.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в школах г. Оренбурга прошла рекламная акция «Салаты – кладезь витаминов», в школах Грачевского района акция «Овощи и фрукты-витаминные продукты». Дегустация блюд в школах Сорочинского г.о. и Переволоцкого района. Защита проектов «Школа кулинаров» в Саракташском районе. </w:t>
      </w: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Черноотрожской школе реализован проект «Дни национальной кухни народов Оренбуржья». Во время своеобразного путешествия по национальным кухням демонстрировались фрагменты существующих народных традиций. График приготовления блюд разных народов расписан еженедельно. Например, в день русской кухни работники пищеблока порадовали ребят кашей. Зал школьной столовой был оформлен атрибутами русской избы. В течение дня звучали народные мелодии, которые создавали особую атмосферу. Родители с детьми активно поддержали предложенный формат изучения традиций и блюд жителей региона.</w:t>
      </w:r>
    </w:p>
    <w:p w:rsidR="00776B0B" w:rsidRDefault="00776B0B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776B0B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B0B" w:rsidRDefault="00F43804">
      <w:pPr>
        <w:pBdr>
          <w:bottom w:val="single" w:sz="4" w:space="31" w:color="FFFFFF"/>
        </w:pBd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776B0B">
      <w:headerReference w:type="default" r:id="rId15"/>
      <w:pgSz w:w="11906" w:h="16838"/>
      <w:pgMar w:top="1134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6B0B" w:rsidRDefault="00F43804">
      <w:pPr>
        <w:spacing w:after="0" w:line="240" w:lineRule="auto"/>
      </w:pPr>
      <w:r>
        <w:separator/>
      </w:r>
    </w:p>
  </w:endnote>
  <w:endnote w:type="continuationSeparator" w:id="0">
    <w:p w:rsidR="00776B0B" w:rsidRDefault="00F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6B0B" w:rsidRDefault="00F43804">
      <w:pPr>
        <w:spacing w:after="0" w:line="240" w:lineRule="auto"/>
      </w:pPr>
      <w:r>
        <w:separator/>
      </w:r>
    </w:p>
  </w:footnote>
  <w:footnote w:type="continuationSeparator" w:id="0">
    <w:p w:rsidR="00776B0B" w:rsidRDefault="00F4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963863"/>
      <w:docPartObj>
        <w:docPartGallery w:val="Page Numbers (Top of Page)"/>
        <w:docPartUnique/>
      </w:docPartObj>
    </w:sdtPr>
    <w:sdtEndPr/>
    <w:sdtContent>
      <w:p w:rsidR="00776B0B" w:rsidRDefault="00776B0B">
        <w:pPr>
          <w:pStyle w:val="ae"/>
        </w:pPr>
      </w:p>
      <w:p w:rsidR="00776B0B" w:rsidRDefault="00776B0B">
        <w:pPr>
          <w:pStyle w:val="ae"/>
          <w:jc w:val="center"/>
        </w:pPr>
      </w:p>
      <w:p w:rsidR="00776B0B" w:rsidRDefault="00F43804">
        <w:pPr>
          <w:pStyle w:val="ae"/>
          <w:tabs>
            <w:tab w:val="left" w:pos="379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6B0B" w:rsidRDefault="00776B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AB3"/>
    <w:multiLevelType w:val="hybridMultilevel"/>
    <w:tmpl w:val="98F0996A"/>
    <w:lvl w:ilvl="0" w:tplc="E2DE1716">
      <w:start w:val="1"/>
      <w:numFmt w:val="decimal"/>
      <w:lvlText w:val="%1."/>
      <w:lvlJc w:val="left"/>
      <w:pPr>
        <w:ind w:left="507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1C10DE44">
      <w:numFmt w:val="bullet"/>
      <w:lvlText w:val="-"/>
      <w:lvlJc w:val="left"/>
      <w:pPr>
        <w:ind w:left="82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5"/>
        <w:szCs w:val="25"/>
        <w:lang w:val="ru-RU" w:eastAsia="en-US" w:bidi="ar-SA"/>
      </w:rPr>
    </w:lvl>
    <w:lvl w:ilvl="2" w:tplc="869A6564">
      <w:numFmt w:val="bullet"/>
      <w:lvlText w:val="•"/>
      <w:lvlJc w:val="left"/>
      <w:pPr>
        <w:ind w:left="1793" w:hanging="140"/>
      </w:pPr>
      <w:rPr>
        <w:rFonts w:hint="default"/>
        <w:lang w:val="ru-RU" w:eastAsia="en-US" w:bidi="ar-SA"/>
      </w:rPr>
    </w:lvl>
    <w:lvl w:ilvl="3" w:tplc="144049AC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4" w:tplc="A61C09F8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5" w:tplc="BE46166C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6" w:tplc="861A292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7" w:tplc="ABFEA5CA">
      <w:numFmt w:val="bullet"/>
      <w:lvlText w:val="•"/>
      <w:lvlJc w:val="left"/>
      <w:pPr>
        <w:ind w:left="6660" w:hanging="140"/>
      </w:pPr>
      <w:rPr>
        <w:rFonts w:hint="default"/>
        <w:lang w:val="ru-RU" w:eastAsia="en-US" w:bidi="ar-SA"/>
      </w:rPr>
    </w:lvl>
    <w:lvl w:ilvl="8" w:tplc="CBCC04D2">
      <w:numFmt w:val="bullet"/>
      <w:lvlText w:val="•"/>
      <w:lvlJc w:val="left"/>
      <w:pPr>
        <w:ind w:left="763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B80616"/>
    <w:multiLevelType w:val="hybridMultilevel"/>
    <w:tmpl w:val="31AA97AC"/>
    <w:lvl w:ilvl="0" w:tplc="2E947470">
      <w:numFmt w:val="bullet"/>
      <w:lvlText w:val="-"/>
      <w:lvlJc w:val="left"/>
      <w:pPr>
        <w:ind w:left="1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6F8DF6C">
      <w:numFmt w:val="bullet"/>
      <w:lvlText w:val="•"/>
      <w:lvlJc w:val="left"/>
      <w:pPr>
        <w:ind w:left="512" w:hanging="144"/>
      </w:pPr>
      <w:rPr>
        <w:rFonts w:hint="default"/>
        <w:lang w:val="ru-RU" w:eastAsia="en-US" w:bidi="ar-SA"/>
      </w:rPr>
    </w:lvl>
    <w:lvl w:ilvl="2" w:tplc="C624C5FE">
      <w:numFmt w:val="bullet"/>
      <w:lvlText w:val="•"/>
      <w:lvlJc w:val="left"/>
      <w:pPr>
        <w:ind w:left="865" w:hanging="144"/>
      </w:pPr>
      <w:rPr>
        <w:rFonts w:hint="default"/>
        <w:lang w:val="ru-RU" w:eastAsia="en-US" w:bidi="ar-SA"/>
      </w:rPr>
    </w:lvl>
    <w:lvl w:ilvl="3" w:tplc="21BCAF5E">
      <w:numFmt w:val="bullet"/>
      <w:lvlText w:val="•"/>
      <w:lvlJc w:val="left"/>
      <w:pPr>
        <w:ind w:left="1218" w:hanging="144"/>
      </w:pPr>
      <w:rPr>
        <w:rFonts w:hint="default"/>
        <w:lang w:val="ru-RU" w:eastAsia="en-US" w:bidi="ar-SA"/>
      </w:rPr>
    </w:lvl>
    <w:lvl w:ilvl="4" w:tplc="5F047520">
      <w:numFmt w:val="bullet"/>
      <w:lvlText w:val="•"/>
      <w:lvlJc w:val="left"/>
      <w:pPr>
        <w:ind w:left="1571" w:hanging="144"/>
      </w:pPr>
      <w:rPr>
        <w:rFonts w:hint="default"/>
        <w:lang w:val="ru-RU" w:eastAsia="en-US" w:bidi="ar-SA"/>
      </w:rPr>
    </w:lvl>
    <w:lvl w:ilvl="5" w:tplc="AB986274">
      <w:numFmt w:val="bullet"/>
      <w:lvlText w:val="•"/>
      <w:lvlJc w:val="left"/>
      <w:pPr>
        <w:ind w:left="1924" w:hanging="144"/>
      </w:pPr>
      <w:rPr>
        <w:rFonts w:hint="default"/>
        <w:lang w:val="ru-RU" w:eastAsia="en-US" w:bidi="ar-SA"/>
      </w:rPr>
    </w:lvl>
    <w:lvl w:ilvl="6" w:tplc="6A244ADA">
      <w:numFmt w:val="bullet"/>
      <w:lvlText w:val="•"/>
      <w:lvlJc w:val="left"/>
      <w:pPr>
        <w:ind w:left="2277" w:hanging="144"/>
      </w:pPr>
      <w:rPr>
        <w:rFonts w:hint="default"/>
        <w:lang w:val="ru-RU" w:eastAsia="en-US" w:bidi="ar-SA"/>
      </w:rPr>
    </w:lvl>
    <w:lvl w:ilvl="7" w:tplc="206C3350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8" w:tplc="E760D962">
      <w:numFmt w:val="bullet"/>
      <w:lvlText w:val="•"/>
      <w:lvlJc w:val="left"/>
      <w:pPr>
        <w:ind w:left="298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3020229"/>
    <w:multiLevelType w:val="hybridMultilevel"/>
    <w:tmpl w:val="FCCA76C6"/>
    <w:lvl w:ilvl="0" w:tplc="F314F7A4">
      <w:numFmt w:val="bullet"/>
      <w:lvlText w:val="—"/>
      <w:lvlJc w:val="left"/>
      <w:pPr>
        <w:ind w:left="12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193A08EA">
      <w:numFmt w:val="bullet"/>
      <w:lvlText w:val="•"/>
      <w:lvlJc w:val="left"/>
      <w:pPr>
        <w:ind w:left="2242" w:hanging="233"/>
      </w:pPr>
      <w:rPr>
        <w:rFonts w:hint="default"/>
        <w:lang w:val="ru-RU" w:eastAsia="en-US" w:bidi="ar-SA"/>
      </w:rPr>
    </w:lvl>
    <w:lvl w:ilvl="2" w:tplc="68C26DFC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  <w:lvl w:ilvl="3" w:tplc="E0ACD7E8">
      <w:numFmt w:val="bullet"/>
      <w:lvlText w:val="•"/>
      <w:lvlJc w:val="left"/>
      <w:pPr>
        <w:ind w:left="4206" w:hanging="233"/>
      </w:pPr>
      <w:rPr>
        <w:rFonts w:hint="default"/>
        <w:lang w:val="ru-RU" w:eastAsia="en-US" w:bidi="ar-SA"/>
      </w:rPr>
    </w:lvl>
    <w:lvl w:ilvl="4" w:tplc="97AC3EDA">
      <w:numFmt w:val="bullet"/>
      <w:lvlText w:val="•"/>
      <w:lvlJc w:val="left"/>
      <w:pPr>
        <w:ind w:left="5188" w:hanging="233"/>
      </w:pPr>
      <w:rPr>
        <w:rFonts w:hint="default"/>
        <w:lang w:val="ru-RU" w:eastAsia="en-US" w:bidi="ar-SA"/>
      </w:rPr>
    </w:lvl>
    <w:lvl w:ilvl="5" w:tplc="A9BE8072">
      <w:numFmt w:val="bullet"/>
      <w:lvlText w:val="•"/>
      <w:lvlJc w:val="left"/>
      <w:pPr>
        <w:ind w:left="6170" w:hanging="233"/>
      </w:pPr>
      <w:rPr>
        <w:rFonts w:hint="default"/>
        <w:lang w:val="ru-RU" w:eastAsia="en-US" w:bidi="ar-SA"/>
      </w:rPr>
    </w:lvl>
    <w:lvl w:ilvl="6" w:tplc="020E3FB8">
      <w:numFmt w:val="bullet"/>
      <w:lvlText w:val="•"/>
      <w:lvlJc w:val="left"/>
      <w:pPr>
        <w:ind w:left="7152" w:hanging="233"/>
      </w:pPr>
      <w:rPr>
        <w:rFonts w:hint="default"/>
        <w:lang w:val="ru-RU" w:eastAsia="en-US" w:bidi="ar-SA"/>
      </w:rPr>
    </w:lvl>
    <w:lvl w:ilvl="7" w:tplc="FF643844">
      <w:numFmt w:val="bullet"/>
      <w:lvlText w:val="•"/>
      <w:lvlJc w:val="left"/>
      <w:pPr>
        <w:ind w:left="8134" w:hanging="233"/>
      </w:pPr>
      <w:rPr>
        <w:rFonts w:hint="default"/>
        <w:lang w:val="ru-RU" w:eastAsia="en-US" w:bidi="ar-SA"/>
      </w:rPr>
    </w:lvl>
    <w:lvl w:ilvl="8" w:tplc="F4C27DF8">
      <w:numFmt w:val="bullet"/>
      <w:lvlText w:val="•"/>
      <w:lvlJc w:val="left"/>
      <w:pPr>
        <w:ind w:left="9116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03405445"/>
    <w:multiLevelType w:val="hybridMultilevel"/>
    <w:tmpl w:val="4A64331C"/>
    <w:lvl w:ilvl="0" w:tplc="112E80B2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8A28C07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284222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E12608B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4" w:tplc="FD0C48F0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A252A46C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4F70EF96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E5A6C6AE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735E3F2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4362830"/>
    <w:multiLevelType w:val="multilevel"/>
    <w:tmpl w:val="A6EAC722"/>
    <w:lvl w:ilvl="0">
      <w:start w:val="2"/>
      <w:numFmt w:val="decimal"/>
      <w:lvlText w:val="%1"/>
      <w:lvlJc w:val="left"/>
      <w:pPr>
        <w:ind w:left="373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3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14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0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064A7841"/>
    <w:multiLevelType w:val="hybridMultilevel"/>
    <w:tmpl w:val="2ABCC434"/>
    <w:lvl w:ilvl="0" w:tplc="AD80A714">
      <w:numFmt w:val="bullet"/>
      <w:lvlText w:val="-"/>
      <w:lvlJc w:val="left"/>
      <w:pPr>
        <w:ind w:left="164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4ACCC1AC">
      <w:numFmt w:val="bullet"/>
      <w:lvlText w:val="•"/>
      <w:lvlJc w:val="left"/>
      <w:pPr>
        <w:ind w:left="512" w:hanging="141"/>
      </w:pPr>
      <w:rPr>
        <w:rFonts w:hint="default"/>
        <w:lang w:val="ru-RU" w:eastAsia="en-US" w:bidi="ar-SA"/>
      </w:rPr>
    </w:lvl>
    <w:lvl w:ilvl="2" w:tplc="77A0AB28">
      <w:numFmt w:val="bullet"/>
      <w:lvlText w:val="•"/>
      <w:lvlJc w:val="left"/>
      <w:pPr>
        <w:ind w:left="865" w:hanging="141"/>
      </w:pPr>
      <w:rPr>
        <w:rFonts w:hint="default"/>
        <w:lang w:val="ru-RU" w:eastAsia="en-US" w:bidi="ar-SA"/>
      </w:rPr>
    </w:lvl>
    <w:lvl w:ilvl="3" w:tplc="C63EDF00">
      <w:numFmt w:val="bullet"/>
      <w:lvlText w:val="•"/>
      <w:lvlJc w:val="left"/>
      <w:pPr>
        <w:ind w:left="1218" w:hanging="141"/>
      </w:pPr>
      <w:rPr>
        <w:rFonts w:hint="default"/>
        <w:lang w:val="ru-RU" w:eastAsia="en-US" w:bidi="ar-SA"/>
      </w:rPr>
    </w:lvl>
    <w:lvl w:ilvl="4" w:tplc="B4801E8C">
      <w:numFmt w:val="bullet"/>
      <w:lvlText w:val="•"/>
      <w:lvlJc w:val="left"/>
      <w:pPr>
        <w:ind w:left="1571" w:hanging="141"/>
      </w:pPr>
      <w:rPr>
        <w:rFonts w:hint="default"/>
        <w:lang w:val="ru-RU" w:eastAsia="en-US" w:bidi="ar-SA"/>
      </w:rPr>
    </w:lvl>
    <w:lvl w:ilvl="5" w:tplc="26FE670C">
      <w:numFmt w:val="bullet"/>
      <w:lvlText w:val="•"/>
      <w:lvlJc w:val="left"/>
      <w:pPr>
        <w:ind w:left="1924" w:hanging="141"/>
      </w:pPr>
      <w:rPr>
        <w:rFonts w:hint="default"/>
        <w:lang w:val="ru-RU" w:eastAsia="en-US" w:bidi="ar-SA"/>
      </w:rPr>
    </w:lvl>
    <w:lvl w:ilvl="6" w:tplc="C49404DA">
      <w:numFmt w:val="bullet"/>
      <w:lvlText w:val="•"/>
      <w:lvlJc w:val="left"/>
      <w:pPr>
        <w:ind w:left="2277" w:hanging="141"/>
      </w:pPr>
      <w:rPr>
        <w:rFonts w:hint="default"/>
        <w:lang w:val="ru-RU" w:eastAsia="en-US" w:bidi="ar-SA"/>
      </w:rPr>
    </w:lvl>
    <w:lvl w:ilvl="7" w:tplc="78C487D8">
      <w:numFmt w:val="bullet"/>
      <w:lvlText w:val="•"/>
      <w:lvlJc w:val="left"/>
      <w:pPr>
        <w:ind w:left="2630" w:hanging="141"/>
      </w:pPr>
      <w:rPr>
        <w:rFonts w:hint="default"/>
        <w:lang w:val="ru-RU" w:eastAsia="en-US" w:bidi="ar-SA"/>
      </w:rPr>
    </w:lvl>
    <w:lvl w:ilvl="8" w:tplc="FA44C6EE">
      <w:numFmt w:val="bullet"/>
      <w:lvlText w:val="•"/>
      <w:lvlJc w:val="left"/>
      <w:pPr>
        <w:ind w:left="2983" w:hanging="141"/>
      </w:pPr>
      <w:rPr>
        <w:rFonts w:hint="default"/>
        <w:lang w:val="ru-RU" w:eastAsia="en-US" w:bidi="ar-SA"/>
      </w:rPr>
    </w:lvl>
  </w:abstractNum>
  <w:abstractNum w:abstractNumId="6" w15:restartNumberingAfterBreak="0">
    <w:nsid w:val="0BC94BE1"/>
    <w:multiLevelType w:val="hybridMultilevel"/>
    <w:tmpl w:val="6EFC15F0"/>
    <w:lvl w:ilvl="0" w:tplc="E6D0392A">
      <w:start w:val="1"/>
      <w:numFmt w:val="decimal"/>
      <w:lvlText w:val="%1."/>
      <w:lvlJc w:val="left"/>
      <w:pPr>
        <w:ind w:left="12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6AEA1720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769A7DB2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A7061B8A">
      <w:numFmt w:val="bullet"/>
      <w:lvlText w:val="•"/>
      <w:lvlJc w:val="left"/>
      <w:pPr>
        <w:ind w:left="2958" w:hanging="707"/>
      </w:pPr>
      <w:rPr>
        <w:rFonts w:hint="default"/>
        <w:lang w:val="ru-RU" w:eastAsia="en-US" w:bidi="ar-SA"/>
      </w:rPr>
    </w:lvl>
    <w:lvl w:ilvl="4" w:tplc="BC242E5E">
      <w:numFmt w:val="bullet"/>
      <w:lvlText w:val="•"/>
      <w:lvlJc w:val="left"/>
      <w:pPr>
        <w:ind w:left="3904" w:hanging="707"/>
      </w:pPr>
      <w:rPr>
        <w:rFonts w:hint="default"/>
        <w:lang w:val="ru-RU" w:eastAsia="en-US" w:bidi="ar-SA"/>
      </w:rPr>
    </w:lvl>
    <w:lvl w:ilvl="5" w:tplc="45820BA2">
      <w:numFmt w:val="bullet"/>
      <w:lvlText w:val="•"/>
      <w:lvlJc w:val="left"/>
      <w:pPr>
        <w:ind w:left="4850" w:hanging="707"/>
      </w:pPr>
      <w:rPr>
        <w:rFonts w:hint="default"/>
        <w:lang w:val="ru-RU" w:eastAsia="en-US" w:bidi="ar-SA"/>
      </w:rPr>
    </w:lvl>
    <w:lvl w:ilvl="6" w:tplc="852A3386">
      <w:numFmt w:val="bullet"/>
      <w:lvlText w:val="•"/>
      <w:lvlJc w:val="left"/>
      <w:pPr>
        <w:ind w:left="5796" w:hanging="707"/>
      </w:pPr>
      <w:rPr>
        <w:rFonts w:hint="default"/>
        <w:lang w:val="ru-RU" w:eastAsia="en-US" w:bidi="ar-SA"/>
      </w:rPr>
    </w:lvl>
    <w:lvl w:ilvl="7" w:tplc="F67ED290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8" w:tplc="53C4D77A">
      <w:numFmt w:val="bullet"/>
      <w:lvlText w:val="•"/>
      <w:lvlJc w:val="left"/>
      <w:pPr>
        <w:ind w:left="7688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1A92B20"/>
    <w:multiLevelType w:val="hybridMultilevel"/>
    <w:tmpl w:val="27C642FA"/>
    <w:lvl w:ilvl="0" w:tplc="05280EDE">
      <w:numFmt w:val="bullet"/>
      <w:lvlText w:val="-"/>
      <w:lvlJc w:val="left"/>
      <w:pPr>
        <w:ind w:left="1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A00EE390">
      <w:numFmt w:val="bullet"/>
      <w:lvlText w:val="•"/>
      <w:lvlJc w:val="left"/>
      <w:pPr>
        <w:ind w:left="476" w:hanging="144"/>
      </w:pPr>
      <w:rPr>
        <w:rFonts w:hint="default"/>
        <w:lang w:val="ru-RU" w:eastAsia="en-US" w:bidi="ar-SA"/>
      </w:rPr>
    </w:lvl>
    <w:lvl w:ilvl="2" w:tplc="A9BC25C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3" w:tplc="F7E845A4"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4" w:tplc="07C0C7BA">
      <w:numFmt w:val="bullet"/>
      <w:lvlText w:val="•"/>
      <w:lvlJc w:val="left"/>
      <w:pPr>
        <w:ind w:left="1547" w:hanging="144"/>
      </w:pPr>
      <w:rPr>
        <w:rFonts w:hint="default"/>
        <w:lang w:val="ru-RU" w:eastAsia="en-US" w:bidi="ar-SA"/>
      </w:rPr>
    </w:lvl>
    <w:lvl w:ilvl="5" w:tplc="B7DA9E64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6" w:tplc="D1868708">
      <w:numFmt w:val="bullet"/>
      <w:lvlText w:val="•"/>
      <w:lvlJc w:val="left"/>
      <w:pPr>
        <w:ind w:left="2261" w:hanging="144"/>
      </w:pPr>
      <w:rPr>
        <w:rFonts w:hint="default"/>
        <w:lang w:val="ru-RU" w:eastAsia="en-US" w:bidi="ar-SA"/>
      </w:rPr>
    </w:lvl>
    <w:lvl w:ilvl="7" w:tplc="C13457E4">
      <w:numFmt w:val="bullet"/>
      <w:lvlText w:val="•"/>
      <w:lvlJc w:val="left"/>
      <w:pPr>
        <w:ind w:left="2618" w:hanging="144"/>
      </w:pPr>
      <w:rPr>
        <w:rFonts w:hint="default"/>
        <w:lang w:val="ru-RU" w:eastAsia="en-US" w:bidi="ar-SA"/>
      </w:rPr>
    </w:lvl>
    <w:lvl w:ilvl="8" w:tplc="5BDEE7FA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54F27B0"/>
    <w:multiLevelType w:val="hybridMultilevel"/>
    <w:tmpl w:val="9E2EC80E"/>
    <w:lvl w:ilvl="0" w:tplc="5434A524">
      <w:numFmt w:val="bullet"/>
      <w:lvlText w:val="-"/>
      <w:lvlJc w:val="left"/>
      <w:pPr>
        <w:ind w:left="44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DD4A840">
      <w:numFmt w:val="bullet"/>
      <w:lvlText w:val="•"/>
      <w:lvlJc w:val="left"/>
      <w:pPr>
        <w:ind w:left="1400" w:hanging="222"/>
      </w:pPr>
      <w:rPr>
        <w:rFonts w:hint="default"/>
        <w:lang w:val="ru-RU" w:eastAsia="en-US" w:bidi="ar-SA"/>
      </w:rPr>
    </w:lvl>
    <w:lvl w:ilvl="2" w:tplc="50BA4C78">
      <w:numFmt w:val="bullet"/>
      <w:lvlText w:val="•"/>
      <w:lvlJc w:val="left"/>
      <w:pPr>
        <w:ind w:left="2360" w:hanging="222"/>
      </w:pPr>
      <w:rPr>
        <w:rFonts w:hint="default"/>
        <w:lang w:val="ru-RU" w:eastAsia="en-US" w:bidi="ar-SA"/>
      </w:rPr>
    </w:lvl>
    <w:lvl w:ilvl="3" w:tplc="1FF08AC0">
      <w:numFmt w:val="bullet"/>
      <w:lvlText w:val="•"/>
      <w:lvlJc w:val="left"/>
      <w:pPr>
        <w:ind w:left="3320" w:hanging="222"/>
      </w:pPr>
      <w:rPr>
        <w:rFonts w:hint="default"/>
        <w:lang w:val="ru-RU" w:eastAsia="en-US" w:bidi="ar-SA"/>
      </w:rPr>
    </w:lvl>
    <w:lvl w:ilvl="4" w:tplc="8E3AB7C2">
      <w:numFmt w:val="bullet"/>
      <w:lvlText w:val="•"/>
      <w:lvlJc w:val="left"/>
      <w:pPr>
        <w:ind w:left="4280" w:hanging="222"/>
      </w:pPr>
      <w:rPr>
        <w:rFonts w:hint="default"/>
        <w:lang w:val="ru-RU" w:eastAsia="en-US" w:bidi="ar-SA"/>
      </w:rPr>
    </w:lvl>
    <w:lvl w:ilvl="5" w:tplc="297A8674">
      <w:numFmt w:val="bullet"/>
      <w:lvlText w:val="•"/>
      <w:lvlJc w:val="left"/>
      <w:pPr>
        <w:ind w:left="5240" w:hanging="222"/>
      </w:pPr>
      <w:rPr>
        <w:rFonts w:hint="default"/>
        <w:lang w:val="ru-RU" w:eastAsia="en-US" w:bidi="ar-SA"/>
      </w:rPr>
    </w:lvl>
    <w:lvl w:ilvl="6" w:tplc="9FD4266A">
      <w:numFmt w:val="bullet"/>
      <w:lvlText w:val="•"/>
      <w:lvlJc w:val="left"/>
      <w:pPr>
        <w:ind w:left="6200" w:hanging="222"/>
      </w:pPr>
      <w:rPr>
        <w:rFonts w:hint="default"/>
        <w:lang w:val="ru-RU" w:eastAsia="en-US" w:bidi="ar-SA"/>
      </w:rPr>
    </w:lvl>
    <w:lvl w:ilvl="7" w:tplc="0F243780">
      <w:numFmt w:val="bullet"/>
      <w:lvlText w:val="•"/>
      <w:lvlJc w:val="left"/>
      <w:pPr>
        <w:ind w:left="7160" w:hanging="222"/>
      </w:pPr>
      <w:rPr>
        <w:rFonts w:hint="default"/>
        <w:lang w:val="ru-RU" w:eastAsia="en-US" w:bidi="ar-SA"/>
      </w:rPr>
    </w:lvl>
    <w:lvl w:ilvl="8" w:tplc="70724D92">
      <w:numFmt w:val="bullet"/>
      <w:lvlText w:val="•"/>
      <w:lvlJc w:val="left"/>
      <w:pPr>
        <w:ind w:left="8120" w:hanging="222"/>
      </w:pPr>
      <w:rPr>
        <w:rFonts w:hint="default"/>
        <w:lang w:val="ru-RU" w:eastAsia="en-US" w:bidi="ar-SA"/>
      </w:rPr>
    </w:lvl>
  </w:abstractNum>
  <w:abstractNum w:abstractNumId="9" w15:restartNumberingAfterBreak="0">
    <w:nsid w:val="19174323"/>
    <w:multiLevelType w:val="hybridMultilevel"/>
    <w:tmpl w:val="9864D4FA"/>
    <w:lvl w:ilvl="0" w:tplc="260E5518">
      <w:start w:val="1"/>
      <w:numFmt w:val="decimal"/>
      <w:lvlText w:val="%1."/>
      <w:lvlJc w:val="left"/>
      <w:pPr>
        <w:ind w:left="1256" w:hanging="25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0"/>
        <w:sz w:val="25"/>
        <w:szCs w:val="25"/>
        <w:lang w:val="ru-RU" w:eastAsia="en-US" w:bidi="ar-SA"/>
      </w:rPr>
    </w:lvl>
    <w:lvl w:ilvl="1" w:tplc="D6BEC48E">
      <w:numFmt w:val="bullet"/>
      <w:lvlText w:val="•"/>
      <w:lvlJc w:val="left"/>
      <w:pPr>
        <w:ind w:left="2242" w:hanging="250"/>
      </w:pPr>
      <w:rPr>
        <w:rFonts w:hint="default"/>
        <w:lang w:val="ru-RU" w:eastAsia="en-US" w:bidi="ar-SA"/>
      </w:rPr>
    </w:lvl>
    <w:lvl w:ilvl="2" w:tplc="23CA706E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3" w:tplc="8CD8D8CA">
      <w:numFmt w:val="bullet"/>
      <w:lvlText w:val="•"/>
      <w:lvlJc w:val="left"/>
      <w:pPr>
        <w:ind w:left="4206" w:hanging="250"/>
      </w:pPr>
      <w:rPr>
        <w:rFonts w:hint="default"/>
        <w:lang w:val="ru-RU" w:eastAsia="en-US" w:bidi="ar-SA"/>
      </w:rPr>
    </w:lvl>
    <w:lvl w:ilvl="4" w:tplc="3DBE27E6">
      <w:numFmt w:val="bullet"/>
      <w:lvlText w:val="•"/>
      <w:lvlJc w:val="left"/>
      <w:pPr>
        <w:ind w:left="5188" w:hanging="250"/>
      </w:pPr>
      <w:rPr>
        <w:rFonts w:hint="default"/>
        <w:lang w:val="ru-RU" w:eastAsia="en-US" w:bidi="ar-SA"/>
      </w:rPr>
    </w:lvl>
    <w:lvl w:ilvl="5" w:tplc="EA881224">
      <w:numFmt w:val="bullet"/>
      <w:lvlText w:val="•"/>
      <w:lvlJc w:val="left"/>
      <w:pPr>
        <w:ind w:left="6170" w:hanging="250"/>
      </w:pPr>
      <w:rPr>
        <w:rFonts w:hint="default"/>
        <w:lang w:val="ru-RU" w:eastAsia="en-US" w:bidi="ar-SA"/>
      </w:rPr>
    </w:lvl>
    <w:lvl w:ilvl="6" w:tplc="6DD051C6">
      <w:numFmt w:val="bullet"/>
      <w:lvlText w:val="•"/>
      <w:lvlJc w:val="left"/>
      <w:pPr>
        <w:ind w:left="7152" w:hanging="250"/>
      </w:pPr>
      <w:rPr>
        <w:rFonts w:hint="default"/>
        <w:lang w:val="ru-RU" w:eastAsia="en-US" w:bidi="ar-SA"/>
      </w:rPr>
    </w:lvl>
    <w:lvl w:ilvl="7" w:tplc="8E4EB36A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6F64DAE4">
      <w:numFmt w:val="bullet"/>
      <w:lvlText w:val="•"/>
      <w:lvlJc w:val="left"/>
      <w:pPr>
        <w:ind w:left="9116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1A87601A"/>
    <w:multiLevelType w:val="hybridMultilevel"/>
    <w:tmpl w:val="436AAFCA"/>
    <w:lvl w:ilvl="0" w:tplc="8D5098E8">
      <w:numFmt w:val="bullet"/>
      <w:lvlText w:val="-"/>
      <w:lvlJc w:val="left"/>
      <w:pPr>
        <w:ind w:left="13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6FA0D674">
      <w:numFmt w:val="bullet"/>
      <w:lvlText w:val="•"/>
      <w:lvlJc w:val="left"/>
      <w:pPr>
        <w:ind w:left="494" w:hanging="151"/>
      </w:pPr>
      <w:rPr>
        <w:rFonts w:hint="default"/>
        <w:lang w:val="ru-RU" w:eastAsia="en-US" w:bidi="ar-SA"/>
      </w:rPr>
    </w:lvl>
    <w:lvl w:ilvl="2" w:tplc="C2A851CE">
      <w:numFmt w:val="bullet"/>
      <w:lvlText w:val="•"/>
      <w:lvlJc w:val="left"/>
      <w:pPr>
        <w:ind w:left="849" w:hanging="151"/>
      </w:pPr>
      <w:rPr>
        <w:rFonts w:hint="default"/>
        <w:lang w:val="ru-RU" w:eastAsia="en-US" w:bidi="ar-SA"/>
      </w:rPr>
    </w:lvl>
    <w:lvl w:ilvl="3" w:tplc="C34247B6">
      <w:numFmt w:val="bullet"/>
      <w:lvlText w:val="•"/>
      <w:lvlJc w:val="left"/>
      <w:pPr>
        <w:ind w:left="1204" w:hanging="151"/>
      </w:pPr>
      <w:rPr>
        <w:rFonts w:hint="default"/>
        <w:lang w:val="ru-RU" w:eastAsia="en-US" w:bidi="ar-SA"/>
      </w:rPr>
    </w:lvl>
    <w:lvl w:ilvl="4" w:tplc="A68231BE">
      <w:numFmt w:val="bullet"/>
      <w:lvlText w:val="•"/>
      <w:lvlJc w:val="left"/>
      <w:pPr>
        <w:ind w:left="1559" w:hanging="151"/>
      </w:pPr>
      <w:rPr>
        <w:rFonts w:hint="default"/>
        <w:lang w:val="ru-RU" w:eastAsia="en-US" w:bidi="ar-SA"/>
      </w:rPr>
    </w:lvl>
    <w:lvl w:ilvl="5" w:tplc="C04E2B40">
      <w:numFmt w:val="bullet"/>
      <w:lvlText w:val="•"/>
      <w:lvlJc w:val="left"/>
      <w:pPr>
        <w:ind w:left="1914" w:hanging="151"/>
      </w:pPr>
      <w:rPr>
        <w:rFonts w:hint="default"/>
        <w:lang w:val="ru-RU" w:eastAsia="en-US" w:bidi="ar-SA"/>
      </w:rPr>
    </w:lvl>
    <w:lvl w:ilvl="6" w:tplc="B838D13E">
      <w:numFmt w:val="bullet"/>
      <w:lvlText w:val="•"/>
      <w:lvlJc w:val="left"/>
      <w:pPr>
        <w:ind w:left="2269" w:hanging="151"/>
      </w:pPr>
      <w:rPr>
        <w:rFonts w:hint="default"/>
        <w:lang w:val="ru-RU" w:eastAsia="en-US" w:bidi="ar-SA"/>
      </w:rPr>
    </w:lvl>
    <w:lvl w:ilvl="7" w:tplc="CAD02694">
      <w:numFmt w:val="bullet"/>
      <w:lvlText w:val="•"/>
      <w:lvlJc w:val="left"/>
      <w:pPr>
        <w:ind w:left="2624" w:hanging="151"/>
      </w:pPr>
      <w:rPr>
        <w:rFonts w:hint="default"/>
        <w:lang w:val="ru-RU" w:eastAsia="en-US" w:bidi="ar-SA"/>
      </w:rPr>
    </w:lvl>
    <w:lvl w:ilvl="8" w:tplc="4BFECE20">
      <w:numFmt w:val="bullet"/>
      <w:lvlText w:val="•"/>
      <w:lvlJc w:val="left"/>
      <w:pPr>
        <w:ind w:left="2979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1B873256"/>
    <w:multiLevelType w:val="hybridMultilevel"/>
    <w:tmpl w:val="A79C97C2"/>
    <w:lvl w:ilvl="0" w:tplc="9BC42F76">
      <w:numFmt w:val="bullet"/>
      <w:lvlText w:val="-"/>
      <w:lvlJc w:val="left"/>
      <w:pPr>
        <w:ind w:left="125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E746FC8">
      <w:numFmt w:val="bullet"/>
      <w:lvlText w:val="•"/>
      <w:lvlJc w:val="left"/>
      <w:pPr>
        <w:ind w:left="1066" w:hanging="338"/>
      </w:pPr>
      <w:rPr>
        <w:rFonts w:hint="default"/>
        <w:lang w:val="ru-RU" w:eastAsia="en-US" w:bidi="ar-SA"/>
      </w:rPr>
    </w:lvl>
    <w:lvl w:ilvl="2" w:tplc="CFC6646C">
      <w:numFmt w:val="bullet"/>
      <w:lvlText w:val="•"/>
      <w:lvlJc w:val="left"/>
      <w:pPr>
        <w:ind w:left="2012" w:hanging="338"/>
      </w:pPr>
      <w:rPr>
        <w:rFonts w:hint="default"/>
        <w:lang w:val="ru-RU" w:eastAsia="en-US" w:bidi="ar-SA"/>
      </w:rPr>
    </w:lvl>
    <w:lvl w:ilvl="3" w:tplc="08F05902">
      <w:numFmt w:val="bullet"/>
      <w:lvlText w:val="•"/>
      <w:lvlJc w:val="left"/>
      <w:pPr>
        <w:ind w:left="2958" w:hanging="338"/>
      </w:pPr>
      <w:rPr>
        <w:rFonts w:hint="default"/>
        <w:lang w:val="ru-RU" w:eastAsia="en-US" w:bidi="ar-SA"/>
      </w:rPr>
    </w:lvl>
    <w:lvl w:ilvl="4" w:tplc="0B7875A4">
      <w:numFmt w:val="bullet"/>
      <w:lvlText w:val="•"/>
      <w:lvlJc w:val="left"/>
      <w:pPr>
        <w:ind w:left="3904" w:hanging="338"/>
      </w:pPr>
      <w:rPr>
        <w:rFonts w:hint="default"/>
        <w:lang w:val="ru-RU" w:eastAsia="en-US" w:bidi="ar-SA"/>
      </w:rPr>
    </w:lvl>
    <w:lvl w:ilvl="5" w:tplc="82E612F6">
      <w:numFmt w:val="bullet"/>
      <w:lvlText w:val="•"/>
      <w:lvlJc w:val="left"/>
      <w:pPr>
        <w:ind w:left="4850" w:hanging="338"/>
      </w:pPr>
      <w:rPr>
        <w:rFonts w:hint="default"/>
        <w:lang w:val="ru-RU" w:eastAsia="en-US" w:bidi="ar-SA"/>
      </w:rPr>
    </w:lvl>
    <w:lvl w:ilvl="6" w:tplc="CD84D440">
      <w:numFmt w:val="bullet"/>
      <w:lvlText w:val="•"/>
      <w:lvlJc w:val="left"/>
      <w:pPr>
        <w:ind w:left="5796" w:hanging="338"/>
      </w:pPr>
      <w:rPr>
        <w:rFonts w:hint="default"/>
        <w:lang w:val="ru-RU" w:eastAsia="en-US" w:bidi="ar-SA"/>
      </w:rPr>
    </w:lvl>
    <w:lvl w:ilvl="7" w:tplc="4F8E7D74">
      <w:numFmt w:val="bullet"/>
      <w:lvlText w:val="•"/>
      <w:lvlJc w:val="left"/>
      <w:pPr>
        <w:ind w:left="6742" w:hanging="338"/>
      </w:pPr>
      <w:rPr>
        <w:rFonts w:hint="default"/>
        <w:lang w:val="ru-RU" w:eastAsia="en-US" w:bidi="ar-SA"/>
      </w:rPr>
    </w:lvl>
    <w:lvl w:ilvl="8" w:tplc="46DE257A">
      <w:numFmt w:val="bullet"/>
      <w:lvlText w:val="•"/>
      <w:lvlJc w:val="left"/>
      <w:pPr>
        <w:ind w:left="7688" w:hanging="338"/>
      </w:pPr>
      <w:rPr>
        <w:rFonts w:hint="default"/>
        <w:lang w:val="ru-RU" w:eastAsia="en-US" w:bidi="ar-SA"/>
      </w:rPr>
    </w:lvl>
  </w:abstractNum>
  <w:abstractNum w:abstractNumId="12" w15:restartNumberingAfterBreak="0">
    <w:nsid w:val="1DF74907"/>
    <w:multiLevelType w:val="hybridMultilevel"/>
    <w:tmpl w:val="9A8EB846"/>
    <w:lvl w:ilvl="0" w:tplc="D4927AD2">
      <w:start w:val="21"/>
      <w:numFmt w:val="decimal"/>
      <w:lvlText w:val="%1."/>
      <w:lvlJc w:val="left"/>
      <w:pPr>
        <w:ind w:left="120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0B0972C">
      <w:numFmt w:val="bullet"/>
      <w:lvlText w:val="•"/>
      <w:lvlJc w:val="left"/>
      <w:pPr>
        <w:ind w:left="1066" w:hanging="533"/>
      </w:pPr>
      <w:rPr>
        <w:rFonts w:hint="default"/>
        <w:lang w:val="ru-RU" w:eastAsia="en-US" w:bidi="ar-SA"/>
      </w:rPr>
    </w:lvl>
    <w:lvl w:ilvl="2" w:tplc="FF52A75C">
      <w:numFmt w:val="bullet"/>
      <w:lvlText w:val="•"/>
      <w:lvlJc w:val="left"/>
      <w:pPr>
        <w:ind w:left="2012" w:hanging="533"/>
      </w:pPr>
      <w:rPr>
        <w:rFonts w:hint="default"/>
        <w:lang w:val="ru-RU" w:eastAsia="en-US" w:bidi="ar-SA"/>
      </w:rPr>
    </w:lvl>
    <w:lvl w:ilvl="3" w:tplc="E1E0DC08">
      <w:numFmt w:val="bullet"/>
      <w:lvlText w:val="•"/>
      <w:lvlJc w:val="left"/>
      <w:pPr>
        <w:ind w:left="2958" w:hanging="533"/>
      </w:pPr>
      <w:rPr>
        <w:rFonts w:hint="default"/>
        <w:lang w:val="ru-RU" w:eastAsia="en-US" w:bidi="ar-SA"/>
      </w:rPr>
    </w:lvl>
    <w:lvl w:ilvl="4" w:tplc="B25282D0">
      <w:numFmt w:val="bullet"/>
      <w:lvlText w:val="•"/>
      <w:lvlJc w:val="left"/>
      <w:pPr>
        <w:ind w:left="3904" w:hanging="533"/>
      </w:pPr>
      <w:rPr>
        <w:rFonts w:hint="default"/>
        <w:lang w:val="ru-RU" w:eastAsia="en-US" w:bidi="ar-SA"/>
      </w:rPr>
    </w:lvl>
    <w:lvl w:ilvl="5" w:tplc="014AD406">
      <w:numFmt w:val="bullet"/>
      <w:lvlText w:val="•"/>
      <w:lvlJc w:val="left"/>
      <w:pPr>
        <w:ind w:left="4850" w:hanging="533"/>
      </w:pPr>
      <w:rPr>
        <w:rFonts w:hint="default"/>
        <w:lang w:val="ru-RU" w:eastAsia="en-US" w:bidi="ar-SA"/>
      </w:rPr>
    </w:lvl>
    <w:lvl w:ilvl="6" w:tplc="70746CF4">
      <w:numFmt w:val="bullet"/>
      <w:lvlText w:val="•"/>
      <w:lvlJc w:val="left"/>
      <w:pPr>
        <w:ind w:left="5796" w:hanging="533"/>
      </w:pPr>
      <w:rPr>
        <w:rFonts w:hint="default"/>
        <w:lang w:val="ru-RU" w:eastAsia="en-US" w:bidi="ar-SA"/>
      </w:rPr>
    </w:lvl>
    <w:lvl w:ilvl="7" w:tplc="2C623604">
      <w:numFmt w:val="bullet"/>
      <w:lvlText w:val="•"/>
      <w:lvlJc w:val="left"/>
      <w:pPr>
        <w:ind w:left="6742" w:hanging="533"/>
      </w:pPr>
      <w:rPr>
        <w:rFonts w:hint="default"/>
        <w:lang w:val="ru-RU" w:eastAsia="en-US" w:bidi="ar-SA"/>
      </w:rPr>
    </w:lvl>
    <w:lvl w:ilvl="8" w:tplc="C6A08164">
      <w:numFmt w:val="bullet"/>
      <w:lvlText w:val="•"/>
      <w:lvlJc w:val="left"/>
      <w:pPr>
        <w:ind w:left="7688" w:hanging="533"/>
      </w:pPr>
      <w:rPr>
        <w:rFonts w:hint="default"/>
        <w:lang w:val="ru-RU" w:eastAsia="en-US" w:bidi="ar-SA"/>
      </w:rPr>
    </w:lvl>
  </w:abstractNum>
  <w:abstractNum w:abstractNumId="13" w15:restartNumberingAfterBreak="0">
    <w:nsid w:val="26525801"/>
    <w:multiLevelType w:val="hybridMultilevel"/>
    <w:tmpl w:val="2D767CF0"/>
    <w:lvl w:ilvl="0" w:tplc="AFFCE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79536D5"/>
    <w:multiLevelType w:val="hybridMultilevel"/>
    <w:tmpl w:val="7AC698DA"/>
    <w:lvl w:ilvl="0" w:tplc="92F2B664">
      <w:numFmt w:val="bullet"/>
      <w:lvlText w:val="-"/>
      <w:lvlJc w:val="left"/>
      <w:pPr>
        <w:ind w:left="1265" w:hanging="144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A68D1CC">
      <w:numFmt w:val="bullet"/>
      <w:lvlText w:val="•"/>
      <w:lvlJc w:val="left"/>
      <w:pPr>
        <w:ind w:left="2242" w:hanging="144"/>
      </w:pPr>
      <w:rPr>
        <w:rFonts w:hint="default"/>
        <w:lang w:val="ru-RU" w:eastAsia="en-US" w:bidi="ar-SA"/>
      </w:rPr>
    </w:lvl>
    <w:lvl w:ilvl="2" w:tplc="02387DB6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3" w:tplc="5270EB34">
      <w:numFmt w:val="bullet"/>
      <w:lvlText w:val="•"/>
      <w:lvlJc w:val="left"/>
      <w:pPr>
        <w:ind w:left="4206" w:hanging="144"/>
      </w:pPr>
      <w:rPr>
        <w:rFonts w:hint="default"/>
        <w:lang w:val="ru-RU" w:eastAsia="en-US" w:bidi="ar-SA"/>
      </w:rPr>
    </w:lvl>
    <w:lvl w:ilvl="4" w:tplc="B3E8683C">
      <w:numFmt w:val="bullet"/>
      <w:lvlText w:val="•"/>
      <w:lvlJc w:val="left"/>
      <w:pPr>
        <w:ind w:left="5188" w:hanging="144"/>
      </w:pPr>
      <w:rPr>
        <w:rFonts w:hint="default"/>
        <w:lang w:val="ru-RU" w:eastAsia="en-US" w:bidi="ar-SA"/>
      </w:rPr>
    </w:lvl>
    <w:lvl w:ilvl="5" w:tplc="52DE9F20">
      <w:numFmt w:val="bullet"/>
      <w:lvlText w:val="•"/>
      <w:lvlJc w:val="left"/>
      <w:pPr>
        <w:ind w:left="6170" w:hanging="144"/>
      </w:pPr>
      <w:rPr>
        <w:rFonts w:hint="default"/>
        <w:lang w:val="ru-RU" w:eastAsia="en-US" w:bidi="ar-SA"/>
      </w:rPr>
    </w:lvl>
    <w:lvl w:ilvl="6" w:tplc="F880D39E">
      <w:numFmt w:val="bullet"/>
      <w:lvlText w:val="•"/>
      <w:lvlJc w:val="left"/>
      <w:pPr>
        <w:ind w:left="7152" w:hanging="144"/>
      </w:pPr>
      <w:rPr>
        <w:rFonts w:hint="default"/>
        <w:lang w:val="ru-RU" w:eastAsia="en-US" w:bidi="ar-SA"/>
      </w:rPr>
    </w:lvl>
    <w:lvl w:ilvl="7" w:tplc="DF9AB1C2">
      <w:numFmt w:val="bullet"/>
      <w:lvlText w:val="•"/>
      <w:lvlJc w:val="left"/>
      <w:pPr>
        <w:ind w:left="8134" w:hanging="144"/>
      </w:pPr>
      <w:rPr>
        <w:rFonts w:hint="default"/>
        <w:lang w:val="ru-RU" w:eastAsia="en-US" w:bidi="ar-SA"/>
      </w:rPr>
    </w:lvl>
    <w:lvl w:ilvl="8" w:tplc="FBA0C998">
      <w:numFmt w:val="bullet"/>
      <w:lvlText w:val="•"/>
      <w:lvlJc w:val="left"/>
      <w:pPr>
        <w:ind w:left="9116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2A1D55F3"/>
    <w:multiLevelType w:val="hybridMultilevel"/>
    <w:tmpl w:val="0B98287E"/>
    <w:lvl w:ilvl="0" w:tplc="E3107878">
      <w:numFmt w:val="bullet"/>
      <w:lvlText w:val="-"/>
      <w:lvlJc w:val="left"/>
      <w:pPr>
        <w:ind w:left="12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49A6734">
      <w:numFmt w:val="bullet"/>
      <w:lvlText w:val="•"/>
      <w:lvlJc w:val="left"/>
      <w:pPr>
        <w:ind w:left="476" w:hanging="149"/>
      </w:pPr>
      <w:rPr>
        <w:rFonts w:hint="default"/>
        <w:lang w:val="ru-RU" w:eastAsia="en-US" w:bidi="ar-SA"/>
      </w:rPr>
    </w:lvl>
    <w:lvl w:ilvl="2" w:tplc="BD168D6E">
      <w:numFmt w:val="bullet"/>
      <w:lvlText w:val="•"/>
      <w:lvlJc w:val="left"/>
      <w:pPr>
        <w:ind w:left="833" w:hanging="149"/>
      </w:pPr>
      <w:rPr>
        <w:rFonts w:hint="default"/>
        <w:lang w:val="ru-RU" w:eastAsia="en-US" w:bidi="ar-SA"/>
      </w:rPr>
    </w:lvl>
    <w:lvl w:ilvl="3" w:tplc="16BEB8CC">
      <w:numFmt w:val="bullet"/>
      <w:lvlText w:val="•"/>
      <w:lvlJc w:val="left"/>
      <w:pPr>
        <w:ind w:left="1190" w:hanging="149"/>
      </w:pPr>
      <w:rPr>
        <w:rFonts w:hint="default"/>
        <w:lang w:val="ru-RU" w:eastAsia="en-US" w:bidi="ar-SA"/>
      </w:rPr>
    </w:lvl>
    <w:lvl w:ilvl="4" w:tplc="F18E7F5C">
      <w:numFmt w:val="bullet"/>
      <w:lvlText w:val="•"/>
      <w:lvlJc w:val="left"/>
      <w:pPr>
        <w:ind w:left="1547" w:hanging="149"/>
      </w:pPr>
      <w:rPr>
        <w:rFonts w:hint="default"/>
        <w:lang w:val="ru-RU" w:eastAsia="en-US" w:bidi="ar-SA"/>
      </w:rPr>
    </w:lvl>
    <w:lvl w:ilvl="5" w:tplc="8FD69BE8">
      <w:numFmt w:val="bullet"/>
      <w:lvlText w:val="•"/>
      <w:lvlJc w:val="left"/>
      <w:pPr>
        <w:ind w:left="1904" w:hanging="149"/>
      </w:pPr>
      <w:rPr>
        <w:rFonts w:hint="default"/>
        <w:lang w:val="ru-RU" w:eastAsia="en-US" w:bidi="ar-SA"/>
      </w:rPr>
    </w:lvl>
    <w:lvl w:ilvl="6" w:tplc="AD54037E">
      <w:numFmt w:val="bullet"/>
      <w:lvlText w:val="•"/>
      <w:lvlJc w:val="left"/>
      <w:pPr>
        <w:ind w:left="2261" w:hanging="149"/>
      </w:pPr>
      <w:rPr>
        <w:rFonts w:hint="default"/>
        <w:lang w:val="ru-RU" w:eastAsia="en-US" w:bidi="ar-SA"/>
      </w:rPr>
    </w:lvl>
    <w:lvl w:ilvl="7" w:tplc="5C5ED74C">
      <w:numFmt w:val="bullet"/>
      <w:lvlText w:val="•"/>
      <w:lvlJc w:val="left"/>
      <w:pPr>
        <w:ind w:left="2618" w:hanging="149"/>
      </w:pPr>
      <w:rPr>
        <w:rFonts w:hint="default"/>
        <w:lang w:val="ru-RU" w:eastAsia="en-US" w:bidi="ar-SA"/>
      </w:rPr>
    </w:lvl>
    <w:lvl w:ilvl="8" w:tplc="FD1A5876">
      <w:numFmt w:val="bullet"/>
      <w:lvlText w:val="•"/>
      <w:lvlJc w:val="left"/>
      <w:pPr>
        <w:ind w:left="2975" w:hanging="149"/>
      </w:pPr>
      <w:rPr>
        <w:rFonts w:hint="default"/>
        <w:lang w:val="ru-RU" w:eastAsia="en-US" w:bidi="ar-SA"/>
      </w:rPr>
    </w:lvl>
  </w:abstractNum>
  <w:abstractNum w:abstractNumId="17" w15:restartNumberingAfterBreak="0">
    <w:nsid w:val="305A31FA"/>
    <w:multiLevelType w:val="hybridMultilevel"/>
    <w:tmpl w:val="F22C43F0"/>
    <w:lvl w:ilvl="0" w:tplc="AF6A1CCE">
      <w:start w:val="4"/>
      <w:numFmt w:val="decimal"/>
      <w:lvlText w:val="%1."/>
      <w:lvlJc w:val="left"/>
      <w:pPr>
        <w:ind w:left="121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5"/>
        <w:szCs w:val="25"/>
        <w:lang w:val="ru-RU" w:eastAsia="en-US" w:bidi="ar-SA"/>
      </w:rPr>
    </w:lvl>
    <w:lvl w:ilvl="1" w:tplc="6CD6E7E2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850C8204">
      <w:numFmt w:val="bullet"/>
      <w:lvlText w:val="•"/>
      <w:lvlJc w:val="left"/>
      <w:pPr>
        <w:ind w:left="2012" w:hanging="278"/>
      </w:pPr>
      <w:rPr>
        <w:rFonts w:hint="default"/>
        <w:lang w:val="ru-RU" w:eastAsia="en-US" w:bidi="ar-SA"/>
      </w:rPr>
    </w:lvl>
    <w:lvl w:ilvl="3" w:tplc="6E5C4CE8">
      <w:numFmt w:val="bullet"/>
      <w:lvlText w:val="•"/>
      <w:lvlJc w:val="left"/>
      <w:pPr>
        <w:ind w:left="2958" w:hanging="278"/>
      </w:pPr>
      <w:rPr>
        <w:rFonts w:hint="default"/>
        <w:lang w:val="ru-RU" w:eastAsia="en-US" w:bidi="ar-SA"/>
      </w:rPr>
    </w:lvl>
    <w:lvl w:ilvl="4" w:tplc="D042346A">
      <w:numFmt w:val="bullet"/>
      <w:lvlText w:val="•"/>
      <w:lvlJc w:val="left"/>
      <w:pPr>
        <w:ind w:left="3904" w:hanging="278"/>
      </w:pPr>
      <w:rPr>
        <w:rFonts w:hint="default"/>
        <w:lang w:val="ru-RU" w:eastAsia="en-US" w:bidi="ar-SA"/>
      </w:rPr>
    </w:lvl>
    <w:lvl w:ilvl="5" w:tplc="32821120">
      <w:numFmt w:val="bullet"/>
      <w:lvlText w:val="•"/>
      <w:lvlJc w:val="left"/>
      <w:pPr>
        <w:ind w:left="4850" w:hanging="278"/>
      </w:pPr>
      <w:rPr>
        <w:rFonts w:hint="default"/>
        <w:lang w:val="ru-RU" w:eastAsia="en-US" w:bidi="ar-SA"/>
      </w:rPr>
    </w:lvl>
    <w:lvl w:ilvl="6" w:tplc="72B056BE">
      <w:numFmt w:val="bullet"/>
      <w:lvlText w:val="•"/>
      <w:lvlJc w:val="left"/>
      <w:pPr>
        <w:ind w:left="5796" w:hanging="278"/>
      </w:pPr>
      <w:rPr>
        <w:rFonts w:hint="default"/>
        <w:lang w:val="ru-RU" w:eastAsia="en-US" w:bidi="ar-SA"/>
      </w:rPr>
    </w:lvl>
    <w:lvl w:ilvl="7" w:tplc="41D4C704">
      <w:numFmt w:val="bullet"/>
      <w:lvlText w:val="•"/>
      <w:lvlJc w:val="left"/>
      <w:pPr>
        <w:ind w:left="6742" w:hanging="278"/>
      </w:pPr>
      <w:rPr>
        <w:rFonts w:hint="default"/>
        <w:lang w:val="ru-RU" w:eastAsia="en-US" w:bidi="ar-SA"/>
      </w:rPr>
    </w:lvl>
    <w:lvl w:ilvl="8" w:tplc="62CA4298">
      <w:numFmt w:val="bullet"/>
      <w:lvlText w:val="•"/>
      <w:lvlJc w:val="left"/>
      <w:pPr>
        <w:ind w:left="7688" w:hanging="278"/>
      </w:pPr>
      <w:rPr>
        <w:rFonts w:hint="default"/>
        <w:lang w:val="ru-RU" w:eastAsia="en-US" w:bidi="ar-SA"/>
      </w:rPr>
    </w:lvl>
  </w:abstractNum>
  <w:abstractNum w:abstractNumId="18" w15:restartNumberingAfterBreak="0">
    <w:nsid w:val="31D85E5F"/>
    <w:multiLevelType w:val="multilevel"/>
    <w:tmpl w:val="19EAA312"/>
    <w:lvl w:ilvl="0">
      <w:start w:val="2"/>
      <w:numFmt w:val="decimal"/>
      <w:lvlText w:val="%1"/>
      <w:lvlJc w:val="left"/>
      <w:pPr>
        <w:ind w:left="4285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8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75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7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64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36AA4C94"/>
    <w:multiLevelType w:val="multilevel"/>
    <w:tmpl w:val="60E461E2"/>
    <w:lvl w:ilvl="0">
      <w:start w:val="1"/>
      <w:numFmt w:val="decimal"/>
      <w:lvlText w:val="%1"/>
      <w:lvlJc w:val="left"/>
      <w:pPr>
        <w:ind w:left="1398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414"/>
        <w:jc w:val="right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3128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414"/>
      </w:pPr>
      <w:rPr>
        <w:rFonts w:hint="default"/>
        <w:lang w:val="ru-RU" w:eastAsia="en-US" w:bidi="ar-SA"/>
      </w:rPr>
    </w:lvl>
  </w:abstractNum>
  <w:abstractNum w:abstractNumId="20" w15:restartNumberingAfterBreak="0">
    <w:nsid w:val="38D32B3B"/>
    <w:multiLevelType w:val="hybridMultilevel"/>
    <w:tmpl w:val="61A0B606"/>
    <w:lvl w:ilvl="0" w:tplc="73424B14">
      <w:numFmt w:val="bullet"/>
      <w:lvlText w:val="-"/>
      <w:lvlJc w:val="left"/>
      <w:pPr>
        <w:ind w:left="435" w:hanging="208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5"/>
        <w:szCs w:val="25"/>
        <w:lang w:val="ru-RU" w:eastAsia="en-US" w:bidi="ar-SA"/>
      </w:rPr>
    </w:lvl>
    <w:lvl w:ilvl="1" w:tplc="9E2200B2">
      <w:numFmt w:val="bullet"/>
      <w:lvlText w:val="•"/>
      <w:lvlJc w:val="left"/>
      <w:pPr>
        <w:ind w:left="1400" w:hanging="208"/>
      </w:pPr>
      <w:rPr>
        <w:rFonts w:hint="default"/>
        <w:lang w:val="ru-RU" w:eastAsia="en-US" w:bidi="ar-SA"/>
      </w:rPr>
    </w:lvl>
    <w:lvl w:ilvl="2" w:tplc="0758FE9E">
      <w:numFmt w:val="bullet"/>
      <w:lvlText w:val="•"/>
      <w:lvlJc w:val="left"/>
      <w:pPr>
        <w:ind w:left="2360" w:hanging="208"/>
      </w:pPr>
      <w:rPr>
        <w:rFonts w:hint="default"/>
        <w:lang w:val="ru-RU" w:eastAsia="en-US" w:bidi="ar-SA"/>
      </w:rPr>
    </w:lvl>
    <w:lvl w:ilvl="3" w:tplc="ABC2B35C">
      <w:numFmt w:val="bullet"/>
      <w:lvlText w:val="•"/>
      <w:lvlJc w:val="left"/>
      <w:pPr>
        <w:ind w:left="3320" w:hanging="208"/>
      </w:pPr>
      <w:rPr>
        <w:rFonts w:hint="default"/>
        <w:lang w:val="ru-RU" w:eastAsia="en-US" w:bidi="ar-SA"/>
      </w:rPr>
    </w:lvl>
    <w:lvl w:ilvl="4" w:tplc="5ADABE5A">
      <w:numFmt w:val="bullet"/>
      <w:lvlText w:val="•"/>
      <w:lvlJc w:val="left"/>
      <w:pPr>
        <w:ind w:left="4280" w:hanging="208"/>
      </w:pPr>
      <w:rPr>
        <w:rFonts w:hint="default"/>
        <w:lang w:val="ru-RU" w:eastAsia="en-US" w:bidi="ar-SA"/>
      </w:rPr>
    </w:lvl>
    <w:lvl w:ilvl="5" w:tplc="FBFA6D04">
      <w:numFmt w:val="bullet"/>
      <w:lvlText w:val="•"/>
      <w:lvlJc w:val="left"/>
      <w:pPr>
        <w:ind w:left="5240" w:hanging="208"/>
      </w:pPr>
      <w:rPr>
        <w:rFonts w:hint="default"/>
        <w:lang w:val="ru-RU" w:eastAsia="en-US" w:bidi="ar-SA"/>
      </w:rPr>
    </w:lvl>
    <w:lvl w:ilvl="6" w:tplc="ACD62EA2">
      <w:numFmt w:val="bullet"/>
      <w:lvlText w:val="•"/>
      <w:lvlJc w:val="left"/>
      <w:pPr>
        <w:ind w:left="6200" w:hanging="208"/>
      </w:pPr>
      <w:rPr>
        <w:rFonts w:hint="default"/>
        <w:lang w:val="ru-RU" w:eastAsia="en-US" w:bidi="ar-SA"/>
      </w:rPr>
    </w:lvl>
    <w:lvl w:ilvl="7" w:tplc="808CF31C">
      <w:numFmt w:val="bullet"/>
      <w:lvlText w:val="•"/>
      <w:lvlJc w:val="left"/>
      <w:pPr>
        <w:ind w:left="7160" w:hanging="208"/>
      </w:pPr>
      <w:rPr>
        <w:rFonts w:hint="default"/>
        <w:lang w:val="ru-RU" w:eastAsia="en-US" w:bidi="ar-SA"/>
      </w:rPr>
    </w:lvl>
    <w:lvl w:ilvl="8" w:tplc="122EDF26">
      <w:numFmt w:val="bullet"/>
      <w:lvlText w:val="•"/>
      <w:lvlJc w:val="left"/>
      <w:pPr>
        <w:ind w:left="8120" w:hanging="208"/>
      </w:pPr>
      <w:rPr>
        <w:rFonts w:hint="default"/>
        <w:lang w:val="ru-RU" w:eastAsia="en-US" w:bidi="ar-SA"/>
      </w:rPr>
    </w:lvl>
  </w:abstractNum>
  <w:abstractNum w:abstractNumId="21" w15:restartNumberingAfterBreak="0">
    <w:nsid w:val="53EA1100"/>
    <w:multiLevelType w:val="multilevel"/>
    <w:tmpl w:val="C5F25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A913B2"/>
    <w:multiLevelType w:val="hybridMultilevel"/>
    <w:tmpl w:val="84427CB6"/>
    <w:lvl w:ilvl="0" w:tplc="F5B6ECD6">
      <w:numFmt w:val="bullet"/>
      <w:lvlText w:val="-"/>
      <w:lvlJc w:val="left"/>
      <w:pPr>
        <w:ind w:left="305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90888B4">
      <w:numFmt w:val="bullet"/>
      <w:lvlText w:val="•"/>
      <w:lvlJc w:val="left"/>
      <w:pPr>
        <w:ind w:left="1274" w:hanging="139"/>
      </w:pPr>
      <w:rPr>
        <w:rFonts w:hint="default"/>
        <w:lang w:val="ru-RU" w:eastAsia="en-US" w:bidi="ar-SA"/>
      </w:rPr>
    </w:lvl>
    <w:lvl w:ilvl="2" w:tplc="CEF2B3D0">
      <w:numFmt w:val="bullet"/>
      <w:lvlText w:val="•"/>
      <w:lvlJc w:val="left"/>
      <w:pPr>
        <w:ind w:left="2248" w:hanging="139"/>
      </w:pPr>
      <w:rPr>
        <w:rFonts w:hint="default"/>
        <w:lang w:val="ru-RU" w:eastAsia="en-US" w:bidi="ar-SA"/>
      </w:rPr>
    </w:lvl>
    <w:lvl w:ilvl="3" w:tplc="D2605F4C">
      <w:numFmt w:val="bullet"/>
      <w:lvlText w:val="•"/>
      <w:lvlJc w:val="left"/>
      <w:pPr>
        <w:ind w:left="3222" w:hanging="139"/>
      </w:pPr>
      <w:rPr>
        <w:rFonts w:hint="default"/>
        <w:lang w:val="ru-RU" w:eastAsia="en-US" w:bidi="ar-SA"/>
      </w:rPr>
    </w:lvl>
    <w:lvl w:ilvl="4" w:tplc="7C7E592A">
      <w:numFmt w:val="bullet"/>
      <w:lvlText w:val="•"/>
      <w:lvlJc w:val="left"/>
      <w:pPr>
        <w:ind w:left="4196" w:hanging="139"/>
      </w:pPr>
      <w:rPr>
        <w:rFonts w:hint="default"/>
        <w:lang w:val="ru-RU" w:eastAsia="en-US" w:bidi="ar-SA"/>
      </w:rPr>
    </w:lvl>
    <w:lvl w:ilvl="5" w:tplc="3CE2302C">
      <w:numFmt w:val="bullet"/>
      <w:lvlText w:val="•"/>
      <w:lvlJc w:val="left"/>
      <w:pPr>
        <w:ind w:left="5170" w:hanging="139"/>
      </w:pPr>
      <w:rPr>
        <w:rFonts w:hint="default"/>
        <w:lang w:val="ru-RU" w:eastAsia="en-US" w:bidi="ar-SA"/>
      </w:rPr>
    </w:lvl>
    <w:lvl w:ilvl="6" w:tplc="872400CE">
      <w:numFmt w:val="bullet"/>
      <w:lvlText w:val="•"/>
      <w:lvlJc w:val="left"/>
      <w:pPr>
        <w:ind w:left="6144" w:hanging="139"/>
      </w:pPr>
      <w:rPr>
        <w:rFonts w:hint="default"/>
        <w:lang w:val="ru-RU" w:eastAsia="en-US" w:bidi="ar-SA"/>
      </w:rPr>
    </w:lvl>
    <w:lvl w:ilvl="7" w:tplc="5B4847A0">
      <w:numFmt w:val="bullet"/>
      <w:lvlText w:val="•"/>
      <w:lvlJc w:val="left"/>
      <w:pPr>
        <w:ind w:left="7118" w:hanging="139"/>
      </w:pPr>
      <w:rPr>
        <w:rFonts w:hint="default"/>
        <w:lang w:val="ru-RU" w:eastAsia="en-US" w:bidi="ar-SA"/>
      </w:rPr>
    </w:lvl>
    <w:lvl w:ilvl="8" w:tplc="16B0E05E">
      <w:numFmt w:val="bullet"/>
      <w:lvlText w:val="•"/>
      <w:lvlJc w:val="left"/>
      <w:pPr>
        <w:ind w:left="8092" w:hanging="139"/>
      </w:pPr>
      <w:rPr>
        <w:rFonts w:hint="default"/>
        <w:lang w:val="ru-RU" w:eastAsia="en-US" w:bidi="ar-SA"/>
      </w:rPr>
    </w:lvl>
  </w:abstractNum>
  <w:abstractNum w:abstractNumId="23" w15:restartNumberingAfterBreak="0">
    <w:nsid w:val="5D4C7A32"/>
    <w:multiLevelType w:val="multilevel"/>
    <w:tmpl w:val="764E0046"/>
    <w:lvl w:ilvl="0">
      <w:start w:val="1"/>
      <w:numFmt w:val="decimal"/>
      <w:lvlText w:val="%1"/>
      <w:lvlJc w:val="left"/>
      <w:pPr>
        <w:ind w:left="871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712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53"/>
      </w:pPr>
      <w:rPr>
        <w:rFonts w:hint="default"/>
        <w:lang w:val="ru-RU" w:eastAsia="en-US" w:bidi="ar-SA"/>
      </w:rPr>
    </w:lvl>
  </w:abstractNum>
  <w:abstractNum w:abstractNumId="24" w15:restartNumberingAfterBreak="0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5" w15:restartNumberingAfterBreak="0">
    <w:nsid w:val="72BE2334"/>
    <w:multiLevelType w:val="multilevel"/>
    <w:tmpl w:val="D172AECA"/>
    <w:lvl w:ilvl="0">
      <w:start w:val="3"/>
      <w:numFmt w:val="decimal"/>
      <w:lvlText w:val="%1"/>
      <w:lvlJc w:val="left"/>
      <w:pPr>
        <w:ind w:left="365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5144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6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2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4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6" w:hanging="419"/>
      </w:pPr>
      <w:rPr>
        <w:rFonts w:hint="default"/>
        <w:lang w:val="ru-RU" w:eastAsia="en-US" w:bidi="ar-SA"/>
      </w:rPr>
    </w:lvl>
  </w:abstractNum>
  <w:abstractNum w:abstractNumId="26" w15:restartNumberingAfterBreak="0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abstractNum w:abstractNumId="27" w15:restartNumberingAfterBreak="0">
    <w:nsid w:val="75D1234F"/>
    <w:multiLevelType w:val="multilevel"/>
    <w:tmpl w:val="EA567ED8"/>
    <w:lvl w:ilvl="0">
      <w:start w:val="3"/>
      <w:numFmt w:val="decimal"/>
      <w:lvlText w:val="%1"/>
      <w:lvlJc w:val="left"/>
      <w:pPr>
        <w:ind w:left="51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8" w:hanging="491"/>
        <w:jc w:val="righ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42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1"/>
      </w:pPr>
      <w:rPr>
        <w:rFonts w:hint="default"/>
        <w:lang w:val="ru-RU" w:eastAsia="en-US" w:bidi="ar-SA"/>
      </w:rPr>
    </w:lvl>
  </w:abstractNum>
  <w:abstractNum w:abstractNumId="28" w15:restartNumberingAfterBreak="0">
    <w:nsid w:val="76FA279E"/>
    <w:multiLevelType w:val="multilevel"/>
    <w:tmpl w:val="8EDCF6B0"/>
    <w:lvl w:ilvl="0">
      <w:start w:val="2"/>
      <w:numFmt w:val="decimal"/>
      <w:lvlText w:val="%1"/>
      <w:lvlJc w:val="left"/>
      <w:pPr>
        <w:ind w:left="52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1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0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95"/>
      </w:pPr>
      <w:rPr>
        <w:rFonts w:hint="default"/>
        <w:lang w:val="ru-RU" w:eastAsia="en-US" w:bidi="ar-SA"/>
      </w:rPr>
    </w:lvl>
  </w:abstractNum>
  <w:num w:numId="1" w16cid:durableId="882407603">
    <w:abstractNumId w:val="21"/>
  </w:num>
  <w:num w:numId="2" w16cid:durableId="68121155">
    <w:abstractNumId w:val="24"/>
  </w:num>
  <w:num w:numId="3" w16cid:durableId="1830706984">
    <w:abstractNumId w:val="26"/>
  </w:num>
  <w:num w:numId="4" w16cid:durableId="88895813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279889">
    <w:abstractNumId w:val="8"/>
  </w:num>
  <w:num w:numId="6" w16cid:durableId="1333878944">
    <w:abstractNumId w:val="20"/>
  </w:num>
  <w:num w:numId="7" w16cid:durableId="598298029">
    <w:abstractNumId w:val="3"/>
  </w:num>
  <w:num w:numId="8" w16cid:durableId="1704819264">
    <w:abstractNumId w:val="12"/>
  </w:num>
  <w:num w:numId="9" w16cid:durableId="333921611">
    <w:abstractNumId w:val="17"/>
  </w:num>
  <w:num w:numId="10" w16cid:durableId="646668229">
    <w:abstractNumId w:val="6"/>
  </w:num>
  <w:num w:numId="11" w16cid:durableId="1853757686">
    <w:abstractNumId w:val="0"/>
  </w:num>
  <w:num w:numId="12" w16cid:durableId="95053901">
    <w:abstractNumId w:val="11"/>
  </w:num>
  <w:num w:numId="13" w16cid:durableId="1722165667">
    <w:abstractNumId w:val="7"/>
  </w:num>
  <w:num w:numId="14" w16cid:durableId="821894819">
    <w:abstractNumId w:val="5"/>
  </w:num>
  <w:num w:numId="15" w16cid:durableId="2017538394">
    <w:abstractNumId w:val="10"/>
  </w:num>
  <w:num w:numId="16" w16cid:durableId="1255092333">
    <w:abstractNumId w:val="16"/>
  </w:num>
  <w:num w:numId="17" w16cid:durableId="660432251">
    <w:abstractNumId w:val="1"/>
  </w:num>
  <w:num w:numId="18" w16cid:durableId="1207987076">
    <w:abstractNumId w:val="2"/>
  </w:num>
  <w:num w:numId="19" w16cid:durableId="229124936">
    <w:abstractNumId w:val="9"/>
  </w:num>
  <w:num w:numId="20" w16cid:durableId="365911674">
    <w:abstractNumId w:val="25"/>
  </w:num>
  <w:num w:numId="21" w16cid:durableId="1111583238">
    <w:abstractNumId w:val="15"/>
  </w:num>
  <w:num w:numId="22" w16cid:durableId="402528509">
    <w:abstractNumId w:val="18"/>
  </w:num>
  <w:num w:numId="23" w16cid:durableId="1144084037">
    <w:abstractNumId w:val="4"/>
  </w:num>
  <w:num w:numId="24" w16cid:durableId="1793399618">
    <w:abstractNumId w:val="22"/>
  </w:num>
  <w:num w:numId="25" w16cid:durableId="1475222296">
    <w:abstractNumId w:val="19"/>
  </w:num>
  <w:num w:numId="26" w16cid:durableId="1000543295">
    <w:abstractNumId w:val="27"/>
  </w:num>
  <w:num w:numId="27" w16cid:durableId="1746758684">
    <w:abstractNumId w:val="28"/>
  </w:num>
  <w:num w:numId="28" w16cid:durableId="382826308">
    <w:abstractNumId w:val="23"/>
  </w:num>
  <w:num w:numId="29" w16cid:durableId="676536485">
    <w:abstractNumId w:val="13"/>
  </w:num>
  <w:num w:numId="30" w16cid:durableId="6509130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0B"/>
    <w:rsid w:val="00613375"/>
    <w:rsid w:val="00776B0B"/>
    <w:rsid w:val="00F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D5C1D8B-88F9-43DD-9E65-52912BFF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ind w:left="1969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aliases w:val="Bullet List,FooterText,numbered,__4_List Paragraph,Цветной список - Акцент 11,Список нумерованный цифры,-Абзац списка,Нумерованый список,SL_Абзац списка,Абзац списка1,название,List Paragraph,List Paragraph1,Paragraphe de liste1,lp1,LSTBUL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  <w:ind w:left="122" w:hanging="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Plain Text"/>
    <w:basedOn w:val="a"/>
    <w:link w:val="a9"/>
    <w:uiPriority w:val="99"/>
    <w:unhideWhenUsed/>
    <w:pPr>
      <w:spacing w:after="0" w:line="240" w:lineRule="auto"/>
    </w:pPr>
    <w:rPr>
      <w:rFonts w:ascii="Calibri" w:eastAsia="Calibri" w:hAnsi="Calibri" w:cs="Times New Roman"/>
      <w:sz w:val="20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aa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 List Знак,FooterText Знак,numbered Знак,__4_List Paragraph Знак,Цветной список - Акцент 11 Знак,Список нумерованный цифры Знак,-Абзац списка Знак,Нумерованый список Знак,SL_Абзац списка Знак,Абзац списка1 Знак,название Знак"/>
    <w:link w:val="a6"/>
    <w:uiPriority w:val="1"/>
    <w:locked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line number"/>
    <w:basedOn w:val="a0"/>
    <w:uiPriority w:val="99"/>
    <w:semiHidden/>
    <w:unhideWhenUsed/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://www.niig.s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niig.su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mineconomy.orb.ru/activity/24835/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https://login.consultant.ru/link/?req=doc&amp;base=LAW&amp;n=333526&amp;date=23.12.201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BCD3-D5AA-4687-8548-3882376FBC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16776</Words>
  <Characters>95624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Таисия</dc:creator>
  <cp:keywords/>
  <dc:description/>
  <cp:lastModifiedBy>Любовь Лысенкова</cp:lastModifiedBy>
  <cp:revision>2</cp:revision>
  <cp:lastPrinted>2022-12-26T09:52:00Z</cp:lastPrinted>
  <dcterms:created xsi:type="dcterms:W3CDTF">2023-02-21T22:50:00Z</dcterms:created>
  <dcterms:modified xsi:type="dcterms:W3CDTF">2023-02-21T22:50:00Z</dcterms:modified>
</cp:coreProperties>
</file>